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3FFA0B" w14:textId="3A10EB61" w:rsidR="0096197E" w:rsidRPr="00F328B2" w:rsidRDefault="000515E4" w:rsidP="0096197E">
      <w:pPr>
        <w:jc w:val="center"/>
        <w:rPr>
          <w:rFonts w:ascii="Times New Roman" w:hAnsi="Times New Roman" w:cs="Times New Roman"/>
          <w:lang w:val="en-US"/>
        </w:rPr>
      </w:pPr>
      <w:bookmarkStart w:id="0" w:name="_Hlk125618464"/>
      <w:bookmarkStart w:id="1" w:name="_GoBack"/>
      <w:bookmarkEnd w:id="0"/>
      <w:bookmarkEnd w:id="1"/>
      <w:r>
        <w:rPr>
          <w:rFonts w:ascii="Times New Roman" w:hAnsi="Times New Roman" w:cs="Times New Roman"/>
          <w:b/>
          <w:bCs/>
          <w:sz w:val="32"/>
          <w:szCs w:val="32"/>
          <w:lang w:val="en-US"/>
        </w:rPr>
        <w:t xml:space="preserve">From Fundamental Materials Chemistry to Sensing Applications: </w:t>
      </w:r>
      <w:r w:rsidR="0096197E" w:rsidRPr="10E954B2">
        <w:rPr>
          <w:rFonts w:ascii="Times New Roman" w:hAnsi="Times New Roman" w:cs="Times New Roman"/>
          <w:b/>
          <w:bCs/>
          <w:sz w:val="32"/>
          <w:szCs w:val="32"/>
          <w:lang w:val="en-US"/>
        </w:rPr>
        <w:t xml:space="preserve">Unravelling the Water Adsorption Mechanism of a Luminescent </w:t>
      </w:r>
      <w:r w:rsidR="0096197E">
        <w:rPr>
          <w:rFonts w:ascii="Times New Roman" w:hAnsi="Times New Roman" w:cs="Times New Roman"/>
          <w:b/>
          <w:bCs/>
          <w:sz w:val="32"/>
          <w:szCs w:val="32"/>
          <w:lang w:val="en-US"/>
        </w:rPr>
        <w:t>Optical Fibre</w:t>
      </w:r>
      <w:r w:rsidR="0096197E" w:rsidRPr="10E954B2">
        <w:rPr>
          <w:rFonts w:ascii="Times New Roman" w:hAnsi="Times New Roman" w:cs="Times New Roman"/>
          <w:b/>
          <w:bCs/>
          <w:sz w:val="32"/>
          <w:szCs w:val="32"/>
          <w:lang w:val="en-US"/>
        </w:rPr>
        <w:t xml:space="preserve"> Sensor Membrane</w:t>
      </w:r>
    </w:p>
    <w:p w14:paraId="5A684DA3" w14:textId="77777777" w:rsidR="0096197E" w:rsidRPr="00C658A8" w:rsidRDefault="0096197E" w:rsidP="0096197E">
      <w:pPr>
        <w:jc w:val="both"/>
        <w:rPr>
          <w:rFonts w:ascii="Times New Roman" w:hAnsi="Times New Roman" w:cs="Times New Roman"/>
          <w:lang w:val="en-US"/>
        </w:rPr>
      </w:pPr>
    </w:p>
    <w:p w14:paraId="6E7757A7" w14:textId="0B52E801" w:rsidR="0096197E" w:rsidRPr="009E31CE" w:rsidRDefault="0096197E" w:rsidP="0096197E">
      <w:pPr>
        <w:jc w:val="both"/>
        <w:rPr>
          <w:rFonts w:ascii="Times New Roman" w:hAnsi="Times New Roman" w:cs="Times New Roman"/>
        </w:rPr>
      </w:pPr>
      <w:r w:rsidRPr="007C72A2">
        <w:rPr>
          <w:rFonts w:ascii="Times New Roman" w:hAnsi="Times New Roman" w:cs="Times New Roman"/>
        </w:rPr>
        <w:t>Guillermo Cruz-</w:t>
      </w:r>
      <w:proofErr w:type="spellStart"/>
      <w:r w:rsidRPr="007C72A2">
        <w:rPr>
          <w:rFonts w:ascii="Times New Roman" w:hAnsi="Times New Roman" w:cs="Times New Roman"/>
        </w:rPr>
        <w:t>Quesada</w:t>
      </w:r>
      <w:r w:rsidRPr="007C72A2">
        <w:rPr>
          <w:rFonts w:ascii="Times New Roman" w:hAnsi="Times New Roman" w:cs="Times New Roman"/>
          <w:vertAlign w:val="superscript"/>
        </w:rPr>
        <w:t>a</w:t>
      </w:r>
      <w:proofErr w:type="spellEnd"/>
      <w:r w:rsidRPr="007C72A2">
        <w:rPr>
          <w:rFonts w:ascii="Times New Roman" w:hAnsi="Times New Roman" w:cs="Times New Roman"/>
        </w:rPr>
        <w:t>, Beatriz Rosales</w:t>
      </w:r>
      <w:r>
        <w:rPr>
          <w:rFonts w:ascii="Times New Roman" w:hAnsi="Times New Roman" w:cs="Times New Roman"/>
        </w:rPr>
        <w:t>-</w:t>
      </w:r>
      <w:proofErr w:type="spellStart"/>
      <w:r>
        <w:rPr>
          <w:rFonts w:ascii="Times New Roman" w:hAnsi="Times New Roman" w:cs="Times New Roman"/>
        </w:rPr>
        <w:t>Reina</w:t>
      </w:r>
      <w:r w:rsidRPr="007C72A2">
        <w:rPr>
          <w:rFonts w:ascii="Times New Roman" w:hAnsi="Times New Roman" w:cs="Times New Roman"/>
          <w:vertAlign w:val="superscript"/>
        </w:rPr>
        <w:t>a</w:t>
      </w:r>
      <w:proofErr w:type="spellEnd"/>
      <w:r w:rsidRPr="007C72A2">
        <w:rPr>
          <w:rFonts w:ascii="Times New Roman" w:hAnsi="Times New Roman" w:cs="Times New Roman"/>
        </w:rPr>
        <w:t>, Diego</w:t>
      </w:r>
      <w:r>
        <w:rPr>
          <w:rFonts w:ascii="Times New Roman" w:hAnsi="Times New Roman" w:cs="Times New Roman"/>
        </w:rPr>
        <w:t xml:space="preserve"> López-</w:t>
      </w:r>
      <w:proofErr w:type="spellStart"/>
      <w:r>
        <w:rPr>
          <w:rFonts w:ascii="Times New Roman" w:hAnsi="Times New Roman" w:cs="Times New Roman"/>
        </w:rPr>
        <w:t>Torres</w:t>
      </w:r>
      <w:r w:rsidRPr="007C72A2">
        <w:rPr>
          <w:rFonts w:ascii="Times New Roman" w:hAnsi="Times New Roman" w:cs="Times New Roman"/>
          <w:vertAlign w:val="superscript"/>
        </w:rPr>
        <w:t>b</w:t>
      </w:r>
      <w:proofErr w:type="spellEnd"/>
      <w:r w:rsidRPr="007C72A2">
        <w:rPr>
          <w:rFonts w:ascii="Times New Roman" w:hAnsi="Times New Roman" w:cs="Times New Roman"/>
        </w:rPr>
        <w:t>, Santiago</w:t>
      </w:r>
      <w:r>
        <w:rPr>
          <w:rFonts w:ascii="Times New Roman" w:hAnsi="Times New Roman" w:cs="Times New Roman"/>
        </w:rPr>
        <w:t xml:space="preserve"> </w:t>
      </w:r>
      <w:proofErr w:type="spellStart"/>
      <w:r w:rsidRPr="007C72A2">
        <w:rPr>
          <w:rFonts w:ascii="Times New Roman" w:hAnsi="Times New Roman" w:cs="Times New Roman"/>
        </w:rPr>
        <w:t>Reinoso</w:t>
      </w:r>
      <w:r w:rsidRPr="007C72A2">
        <w:rPr>
          <w:rFonts w:ascii="Times New Roman" w:hAnsi="Times New Roman" w:cs="Times New Roman"/>
          <w:vertAlign w:val="superscript"/>
        </w:rPr>
        <w:t>a</w:t>
      </w:r>
      <w:proofErr w:type="spellEnd"/>
      <w:r w:rsidRPr="007C72A2">
        <w:rPr>
          <w:rFonts w:ascii="Times New Roman" w:hAnsi="Times New Roman" w:cs="Times New Roman"/>
        </w:rPr>
        <w:t>, María Victoria López-</w:t>
      </w:r>
      <w:proofErr w:type="spellStart"/>
      <w:r w:rsidRPr="009E31CE">
        <w:rPr>
          <w:rFonts w:ascii="Times New Roman" w:hAnsi="Times New Roman" w:cs="Times New Roman"/>
        </w:rPr>
        <w:t>Ramón</w:t>
      </w:r>
      <w:r w:rsidRPr="009E31CE">
        <w:rPr>
          <w:rFonts w:ascii="Times New Roman" w:hAnsi="Times New Roman" w:cs="Times New Roman"/>
          <w:vertAlign w:val="superscript"/>
        </w:rPr>
        <w:t>c</w:t>
      </w:r>
      <w:proofErr w:type="spellEnd"/>
      <w:r w:rsidRPr="009E31CE">
        <w:rPr>
          <w:rFonts w:ascii="Times New Roman" w:hAnsi="Times New Roman" w:cs="Times New Roman"/>
        </w:rPr>
        <w:t xml:space="preserve">, </w:t>
      </w:r>
      <w:proofErr w:type="spellStart"/>
      <w:r w:rsidR="00F268EB" w:rsidRPr="009E31CE">
        <w:rPr>
          <w:rFonts w:ascii="Times New Roman" w:hAnsi="Times New Roman" w:cs="Times New Roman"/>
        </w:rPr>
        <w:t>Gurutze</w:t>
      </w:r>
      <w:proofErr w:type="spellEnd"/>
      <w:r w:rsidR="00F268EB" w:rsidRPr="009E31CE">
        <w:rPr>
          <w:rFonts w:ascii="Times New Roman" w:hAnsi="Times New Roman" w:cs="Times New Roman"/>
        </w:rPr>
        <w:t xml:space="preserve"> </w:t>
      </w:r>
      <w:proofErr w:type="spellStart"/>
      <w:r w:rsidR="00F268EB" w:rsidRPr="009E31CE">
        <w:rPr>
          <w:rFonts w:ascii="Times New Roman" w:hAnsi="Times New Roman" w:cs="Times New Roman"/>
        </w:rPr>
        <w:t>Arzamendi</w:t>
      </w:r>
      <w:r w:rsidR="00F268EB" w:rsidRPr="009E31CE">
        <w:rPr>
          <w:rFonts w:ascii="Times New Roman" w:hAnsi="Times New Roman" w:cs="Times New Roman"/>
          <w:vertAlign w:val="superscript"/>
        </w:rPr>
        <w:t>a</w:t>
      </w:r>
      <w:proofErr w:type="spellEnd"/>
      <w:r w:rsidR="00F268EB" w:rsidRPr="009E31CE">
        <w:rPr>
          <w:rFonts w:ascii="Times New Roman" w:hAnsi="Times New Roman" w:cs="Times New Roman"/>
        </w:rPr>
        <w:t xml:space="preserve">, </w:t>
      </w:r>
      <w:r w:rsidRPr="009E31CE">
        <w:rPr>
          <w:rFonts w:ascii="Times New Roman" w:hAnsi="Times New Roman" w:cs="Times New Roman"/>
        </w:rPr>
        <w:t>César Elosua*</w:t>
      </w:r>
      <w:r w:rsidRPr="009E31CE">
        <w:rPr>
          <w:rFonts w:ascii="Times New Roman" w:hAnsi="Times New Roman" w:cs="Times New Roman"/>
          <w:vertAlign w:val="superscript"/>
        </w:rPr>
        <w:t>b</w:t>
      </w:r>
      <w:r w:rsidRPr="009E31CE">
        <w:rPr>
          <w:rFonts w:ascii="Times New Roman" w:hAnsi="Times New Roman" w:cs="Times New Roman"/>
        </w:rPr>
        <w:t>, Maialen Espinal-Viguri*</w:t>
      </w:r>
      <w:r w:rsidRPr="009E31CE">
        <w:rPr>
          <w:rFonts w:ascii="Times New Roman" w:hAnsi="Times New Roman" w:cs="Times New Roman"/>
          <w:vertAlign w:val="superscript"/>
        </w:rPr>
        <w:t>a</w:t>
      </w:r>
      <w:r w:rsidRPr="009E31CE">
        <w:rPr>
          <w:rFonts w:ascii="Times New Roman" w:hAnsi="Times New Roman" w:cs="Times New Roman"/>
        </w:rPr>
        <w:t>, and Julián J. Garrido*</w:t>
      </w:r>
      <w:r w:rsidRPr="009E31CE">
        <w:rPr>
          <w:rFonts w:ascii="Times New Roman" w:hAnsi="Times New Roman" w:cs="Times New Roman"/>
          <w:vertAlign w:val="superscript"/>
        </w:rPr>
        <w:t>a</w:t>
      </w:r>
    </w:p>
    <w:p w14:paraId="736AA204" w14:textId="77777777" w:rsidR="0096197E" w:rsidRPr="009E31CE" w:rsidRDefault="0096197E" w:rsidP="0096197E">
      <w:pPr>
        <w:jc w:val="both"/>
        <w:rPr>
          <w:rFonts w:ascii="Times New Roman" w:hAnsi="Times New Roman" w:cs="Times New Roman"/>
        </w:rPr>
      </w:pPr>
    </w:p>
    <w:p w14:paraId="5CD67980" w14:textId="77777777" w:rsidR="0096197E" w:rsidRPr="009E31CE" w:rsidRDefault="0096197E" w:rsidP="0096197E">
      <w:pPr>
        <w:jc w:val="both"/>
        <w:rPr>
          <w:rFonts w:ascii="Times New Roman" w:hAnsi="Times New Roman" w:cs="Times New Roman"/>
        </w:rPr>
      </w:pPr>
      <w:r w:rsidRPr="009E31CE">
        <w:rPr>
          <w:rFonts w:ascii="Times New Roman" w:hAnsi="Times New Roman" w:cs="Times New Roman"/>
          <w:vertAlign w:val="superscript"/>
        </w:rPr>
        <w:t>a</w:t>
      </w:r>
      <w:r w:rsidRPr="009E31CE">
        <w:rPr>
          <w:rFonts w:ascii="Times New Roman" w:hAnsi="Times New Roman" w:cs="Times New Roman"/>
        </w:rPr>
        <w:t xml:space="preserve"> </w:t>
      </w:r>
      <w:proofErr w:type="spellStart"/>
      <w:r w:rsidRPr="009E31CE">
        <w:rPr>
          <w:rFonts w:ascii="Times New Roman" w:hAnsi="Times New Roman" w:cs="Times New Roman"/>
        </w:rPr>
        <w:t>Institute</w:t>
      </w:r>
      <w:proofErr w:type="spellEnd"/>
      <w:r w:rsidRPr="009E31CE">
        <w:rPr>
          <w:rFonts w:ascii="Times New Roman" w:hAnsi="Times New Roman" w:cs="Times New Roman"/>
        </w:rPr>
        <w:t xml:space="preserve"> </w:t>
      </w:r>
      <w:proofErr w:type="spellStart"/>
      <w:r w:rsidRPr="009E31CE">
        <w:rPr>
          <w:rFonts w:ascii="Times New Roman" w:hAnsi="Times New Roman" w:cs="Times New Roman"/>
        </w:rPr>
        <w:t>for</w:t>
      </w:r>
      <w:proofErr w:type="spellEnd"/>
      <w:r w:rsidRPr="009E31CE">
        <w:rPr>
          <w:rFonts w:ascii="Times New Roman" w:hAnsi="Times New Roman" w:cs="Times New Roman"/>
        </w:rPr>
        <w:t xml:space="preserve"> </w:t>
      </w:r>
      <w:proofErr w:type="spellStart"/>
      <w:r w:rsidRPr="009E31CE">
        <w:rPr>
          <w:rFonts w:ascii="Times New Roman" w:hAnsi="Times New Roman" w:cs="Times New Roman"/>
        </w:rPr>
        <w:t>Advanced</w:t>
      </w:r>
      <w:proofErr w:type="spellEnd"/>
      <w:r w:rsidRPr="009E31CE">
        <w:rPr>
          <w:rFonts w:ascii="Times New Roman" w:hAnsi="Times New Roman" w:cs="Times New Roman"/>
        </w:rPr>
        <w:t xml:space="preserve"> </w:t>
      </w:r>
      <w:proofErr w:type="spellStart"/>
      <w:r w:rsidRPr="009E31CE">
        <w:rPr>
          <w:rFonts w:ascii="Times New Roman" w:hAnsi="Times New Roman" w:cs="Times New Roman"/>
        </w:rPr>
        <w:t>Materials</w:t>
      </w:r>
      <w:proofErr w:type="spellEnd"/>
      <w:r w:rsidRPr="009E31CE">
        <w:rPr>
          <w:rFonts w:ascii="Times New Roman" w:hAnsi="Times New Roman" w:cs="Times New Roman"/>
        </w:rPr>
        <w:t xml:space="preserve"> and </w:t>
      </w:r>
      <w:proofErr w:type="spellStart"/>
      <w:r w:rsidRPr="009E31CE">
        <w:rPr>
          <w:rFonts w:ascii="Times New Roman" w:hAnsi="Times New Roman" w:cs="Times New Roman"/>
        </w:rPr>
        <w:t>Mathematics</w:t>
      </w:r>
      <w:proofErr w:type="spellEnd"/>
      <w:r w:rsidRPr="009E31CE">
        <w:rPr>
          <w:rFonts w:ascii="Times New Roman" w:hAnsi="Times New Roman" w:cs="Times New Roman"/>
        </w:rPr>
        <w:t xml:space="preserve"> (INAMAT</w:t>
      </w:r>
      <w:r w:rsidRPr="009E31CE">
        <w:rPr>
          <w:rFonts w:ascii="Times New Roman" w:hAnsi="Times New Roman" w:cs="Times New Roman"/>
          <w:vertAlign w:val="superscript"/>
        </w:rPr>
        <w:t>2</w:t>
      </w:r>
      <w:r w:rsidRPr="009E31CE">
        <w:rPr>
          <w:rFonts w:ascii="Times New Roman" w:hAnsi="Times New Roman" w:cs="Times New Roman"/>
        </w:rPr>
        <w:t xml:space="preserve">) &amp; Departamento de Ciencias, </w:t>
      </w:r>
      <w:proofErr w:type="spellStart"/>
      <w:r w:rsidRPr="009E31CE">
        <w:rPr>
          <w:rFonts w:ascii="Times New Roman" w:hAnsi="Times New Roman" w:cs="Times New Roman"/>
        </w:rPr>
        <w:t>Public</w:t>
      </w:r>
      <w:proofErr w:type="spellEnd"/>
      <w:r w:rsidRPr="009E31CE">
        <w:rPr>
          <w:rFonts w:ascii="Times New Roman" w:hAnsi="Times New Roman" w:cs="Times New Roman"/>
        </w:rPr>
        <w:t xml:space="preserve"> </w:t>
      </w:r>
      <w:proofErr w:type="spellStart"/>
      <w:r w:rsidRPr="009E31CE">
        <w:rPr>
          <w:rFonts w:ascii="Times New Roman" w:hAnsi="Times New Roman" w:cs="Times New Roman"/>
        </w:rPr>
        <w:t>University</w:t>
      </w:r>
      <w:proofErr w:type="spellEnd"/>
      <w:r w:rsidRPr="009E31CE">
        <w:rPr>
          <w:rFonts w:ascii="Times New Roman" w:hAnsi="Times New Roman" w:cs="Times New Roman"/>
        </w:rPr>
        <w:t xml:space="preserve"> </w:t>
      </w:r>
      <w:proofErr w:type="spellStart"/>
      <w:r w:rsidRPr="009E31CE">
        <w:rPr>
          <w:rFonts w:ascii="Times New Roman" w:hAnsi="Times New Roman" w:cs="Times New Roman"/>
        </w:rPr>
        <w:t>of</w:t>
      </w:r>
      <w:proofErr w:type="spellEnd"/>
      <w:r w:rsidRPr="009E31CE">
        <w:rPr>
          <w:rFonts w:ascii="Times New Roman" w:hAnsi="Times New Roman" w:cs="Times New Roman"/>
        </w:rPr>
        <w:t xml:space="preserve"> </w:t>
      </w:r>
      <w:proofErr w:type="spellStart"/>
      <w:r w:rsidRPr="009E31CE">
        <w:rPr>
          <w:rFonts w:ascii="Times New Roman" w:hAnsi="Times New Roman" w:cs="Times New Roman"/>
        </w:rPr>
        <w:t>Navarre</w:t>
      </w:r>
      <w:proofErr w:type="spellEnd"/>
      <w:r w:rsidRPr="009E31CE">
        <w:rPr>
          <w:rFonts w:ascii="Times New Roman" w:hAnsi="Times New Roman" w:cs="Times New Roman"/>
        </w:rPr>
        <w:t xml:space="preserve"> (UPNA), Campus de </w:t>
      </w:r>
      <w:proofErr w:type="spellStart"/>
      <w:r w:rsidRPr="009E31CE">
        <w:rPr>
          <w:rFonts w:ascii="Times New Roman" w:hAnsi="Times New Roman" w:cs="Times New Roman"/>
        </w:rPr>
        <w:t>Arrosadía</w:t>
      </w:r>
      <w:proofErr w:type="spellEnd"/>
      <w:r w:rsidRPr="009E31CE">
        <w:rPr>
          <w:rFonts w:ascii="Times New Roman" w:hAnsi="Times New Roman" w:cs="Times New Roman"/>
        </w:rPr>
        <w:t xml:space="preserve">, 31006 Pamplona, </w:t>
      </w:r>
      <w:proofErr w:type="spellStart"/>
      <w:r w:rsidRPr="009E31CE">
        <w:rPr>
          <w:rFonts w:ascii="Times New Roman" w:hAnsi="Times New Roman" w:cs="Times New Roman"/>
        </w:rPr>
        <w:t>Spain</w:t>
      </w:r>
      <w:proofErr w:type="spellEnd"/>
    </w:p>
    <w:p w14:paraId="39678720" w14:textId="77777777" w:rsidR="0096197E" w:rsidRPr="009E31CE" w:rsidRDefault="0096197E" w:rsidP="0096197E">
      <w:pPr>
        <w:jc w:val="both"/>
        <w:rPr>
          <w:rFonts w:ascii="Times New Roman" w:hAnsi="Times New Roman" w:cs="Times New Roman"/>
        </w:rPr>
      </w:pPr>
      <w:r w:rsidRPr="009E31CE">
        <w:rPr>
          <w:rFonts w:ascii="Times New Roman" w:hAnsi="Times New Roman" w:cs="Times New Roman"/>
          <w:vertAlign w:val="superscript"/>
        </w:rPr>
        <w:t>b</w:t>
      </w:r>
      <w:r w:rsidRPr="009E31CE">
        <w:rPr>
          <w:rFonts w:ascii="Times New Roman" w:hAnsi="Times New Roman" w:cs="Times New Roman"/>
        </w:rPr>
        <w:t xml:space="preserve"> </w:t>
      </w:r>
      <w:proofErr w:type="spellStart"/>
      <w:r w:rsidRPr="009E31CE">
        <w:rPr>
          <w:rFonts w:ascii="Times New Roman" w:hAnsi="Times New Roman" w:cs="Times New Roman"/>
        </w:rPr>
        <w:t>Institute</w:t>
      </w:r>
      <w:proofErr w:type="spellEnd"/>
      <w:r w:rsidRPr="009E31CE">
        <w:rPr>
          <w:rFonts w:ascii="Times New Roman" w:hAnsi="Times New Roman" w:cs="Times New Roman"/>
        </w:rPr>
        <w:t xml:space="preserve"> </w:t>
      </w:r>
      <w:proofErr w:type="spellStart"/>
      <w:r w:rsidRPr="009E31CE">
        <w:rPr>
          <w:rFonts w:ascii="Times New Roman" w:hAnsi="Times New Roman" w:cs="Times New Roman"/>
        </w:rPr>
        <w:t>of</w:t>
      </w:r>
      <w:proofErr w:type="spellEnd"/>
      <w:r w:rsidRPr="009E31CE">
        <w:rPr>
          <w:rFonts w:ascii="Times New Roman" w:hAnsi="Times New Roman" w:cs="Times New Roman"/>
        </w:rPr>
        <w:t xml:space="preserve"> Smart </w:t>
      </w:r>
      <w:proofErr w:type="spellStart"/>
      <w:r w:rsidRPr="009E31CE">
        <w:rPr>
          <w:rFonts w:ascii="Times New Roman" w:hAnsi="Times New Roman" w:cs="Times New Roman"/>
        </w:rPr>
        <w:t>Cities</w:t>
      </w:r>
      <w:proofErr w:type="spellEnd"/>
      <w:r w:rsidRPr="009E31CE">
        <w:rPr>
          <w:rFonts w:ascii="Times New Roman" w:hAnsi="Times New Roman" w:cs="Times New Roman"/>
        </w:rPr>
        <w:t xml:space="preserve"> (ISC) &amp; Departamento de Ingeniería Eléctrica, Electrónica y de Comunicación, </w:t>
      </w:r>
      <w:proofErr w:type="spellStart"/>
      <w:r w:rsidRPr="009E31CE">
        <w:rPr>
          <w:rFonts w:ascii="Times New Roman" w:hAnsi="Times New Roman" w:cs="Times New Roman"/>
        </w:rPr>
        <w:t>Public</w:t>
      </w:r>
      <w:proofErr w:type="spellEnd"/>
      <w:r w:rsidRPr="009E31CE">
        <w:rPr>
          <w:rFonts w:ascii="Times New Roman" w:hAnsi="Times New Roman" w:cs="Times New Roman"/>
        </w:rPr>
        <w:t xml:space="preserve"> </w:t>
      </w:r>
      <w:proofErr w:type="spellStart"/>
      <w:r w:rsidRPr="009E31CE">
        <w:rPr>
          <w:rFonts w:ascii="Times New Roman" w:hAnsi="Times New Roman" w:cs="Times New Roman"/>
        </w:rPr>
        <w:t>University</w:t>
      </w:r>
      <w:proofErr w:type="spellEnd"/>
      <w:r w:rsidRPr="009E31CE">
        <w:rPr>
          <w:rFonts w:ascii="Times New Roman" w:hAnsi="Times New Roman" w:cs="Times New Roman"/>
        </w:rPr>
        <w:t xml:space="preserve"> </w:t>
      </w:r>
      <w:proofErr w:type="spellStart"/>
      <w:r w:rsidRPr="009E31CE">
        <w:rPr>
          <w:rFonts w:ascii="Times New Roman" w:hAnsi="Times New Roman" w:cs="Times New Roman"/>
        </w:rPr>
        <w:t>of</w:t>
      </w:r>
      <w:proofErr w:type="spellEnd"/>
      <w:r w:rsidRPr="009E31CE">
        <w:rPr>
          <w:rFonts w:ascii="Times New Roman" w:hAnsi="Times New Roman" w:cs="Times New Roman"/>
        </w:rPr>
        <w:t xml:space="preserve"> </w:t>
      </w:r>
      <w:proofErr w:type="spellStart"/>
      <w:r w:rsidRPr="009E31CE">
        <w:rPr>
          <w:rFonts w:ascii="Times New Roman" w:hAnsi="Times New Roman" w:cs="Times New Roman"/>
        </w:rPr>
        <w:t>Navarre</w:t>
      </w:r>
      <w:proofErr w:type="spellEnd"/>
      <w:r w:rsidRPr="009E31CE">
        <w:rPr>
          <w:rFonts w:ascii="Times New Roman" w:hAnsi="Times New Roman" w:cs="Times New Roman"/>
        </w:rPr>
        <w:t xml:space="preserve"> (UPNA), Campus de </w:t>
      </w:r>
      <w:proofErr w:type="spellStart"/>
      <w:r w:rsidRPr="009E31CE">
        <w:rPr>
          <w:rFonts w:ascii="Times New Roman" w:hAnsi="Times New Roman" w:cs="Times New Roman"/>
        </w:rPr>
        <w:t>Arrosadía</w:t>
      </w:r>
      <w:proofErr w:type="spellEnd"/>
      <w:r w:rsidRPr="009E31CE">
        <w:rPr>
          <w:rFonts w:ascii="Times New Roman" w:hAnsi="Times New Roman" w:cs="Times New Roman"/>
        </w:rPr>
        <w:t xml:space="preserve">, 31006 Pamplona, </w:t>
      </w:r>
      <w:proofErr w:type="spellStart"/>
      <w:r w:rsidRPr="009E31CE">
        <w:rPr>
          <w:rFonts w:ascii="Times New Roman" w:hAnsi="Times New Roman" w:cs="Times New Roman"/>
        </w:rPr>
        <w:t>Spain</w:t>
      </w:r>
      <w:proofErr w:type="spellEnd"/>
    </w:p>
    <w:p w14:paraId="5B4CCC10" w14:textId="3758123A" w:rsidR="006B6EF2" w:rsidRPr="009E31CE" w:rsidRDefault="0096197E" w:rsidP="0096197E">
      <w:pPr>
        <w:jc w:val="both"/>
        <w:rPr>
          <w:rFonts w:ascii="Times New Roman" w:hAnsi="Times New Roman" w:cs="Times New Roman"/>
        </w:rPr>
      </w:pPr>
      <w:r w:rsidRPr="009E31CE">
        <w:rPr>
          <w:rFonts w:ascii="Times New Roman" w:hAnsi="Times New Roman" w:cs="Times New Roman"/>
          <w:vertAlign w:val="superscript"/>
        </w:rPr>
        <w:t>c</w:t>
      </w:r>
      <w:r w:rsidRPr="009E31CE">
        <w:rPr>
          <w:rFonts w:ascii="Times New Roman" w:hAnsi="Times New Roman" w:cs="Times New Roman"/>
        </w:rPr>
        <w:t xml:space="preserve"> Departamento de Química Inorgánica y Orgánica; Facultad de Ciencias</w:t>
      </w:r>
      <w:r w:rsidR="00B12DE6" w:rsidRPr="009E31CE">
        <w:rPr>
          <w:rFonts w:ascii="Times New Roman" w:hAnsi="Times New Roman" w:cs="Times New Roman"/>
        </w:rPr>
        <w:t xml:space="preserve"> </w:t>
      </w:r>
      <w:r w:rsidRPr="009E31CE">
        <w:rPr>
          <w:rFonts w:ascii="Times New Roman" w:hAnsi="Times New Roman" w:cs="Times New Roman"/>
        </w:rPr>
        <w:t xml:space="preserve">Experimentales, </w:t>
      </w:r>
      <w:proofErr w:type="spellStart"/>
      <w:r w:rsidRPr="009E31CE">
        <w:rPr>
          <w:rFonts w:ascii="Times New Roman" w:hAnsi="Times New Roman" w:cs="Times New Roman"/>
        </w:rPr>
        <w:t>University</w:t>
      </w:r>
      <w:proofErr w:type="spellEnd"/>
      <w:r w:rsidRPr="009E31CE">
        <w:rPr>
          <w:rFonts w:ascii="Times New Roman" w:hAnsi="Times New Roman" w:cs="Times New Roman"/>
        </w:rPr>
        <w:t xml:space="preserve"> </w:t>
      </w:r>
      <w:proofErr w:type="spellStart"/>
      <w:r w:rsidRPr="009E31CE">
        <w:rPr>
          <w:rFonts w:ascii="Times New Roman" w:hAnsi="Times New Roman" w:cs="Times New Roman"/>
        </w:rPr>
        <w:t>of</w:t>
      </w:r>
      <w:proofErr w:type="spellEnd"/>
      <w:r w:rsidRPr="009E31CE">
        <w:rPr>
          <w:rFonts w:ascii="Times New Roman" w:hAnsi="Times New Roman" w:cs="Times New Roman"/>
        </w:rPr>
        <w:t xml:space="preserve"> Jaén, 23071 Jaén, </w:t>
      </w:r>
      <w:proofErr w:type="spellStart"/>
      <w:r w:rsidRPr="009E31CE">
        <w:rPr>
          <w:rFonts w:ascii="Times New Roman" w:hAnsi="Times New Roman" w:cs="Times New Roman"/>
        </w:rPr>
        <w:t>Spain</w:t>
      </w:r>
      <w:proofErr w:type="spellEnd"/>
    </w:p>
    <w:p w14:paraId="405AF8D0" w14:textId="700A3319" w:rsidR="0096197E" w:rsidRPr="009E31CE" w:rsidRDefault="0096197E" w:rsidP="006B6EF2">
      <w:pPr>
        <w:spacing w:after="0"/>
        <w:jc w:val="both"/>
        <w:rPr>
          <w:rFonts w:ascii="Times New Roman" w:hAnsi="Times New Roman" w:cs="Times New Roman"/>
          <w:b/>
          <w:bCs/>
        </w:rPr>
      </w:pPr>
    </w:p>
    <w:p w14:paraId="525734C0" w14:textId="77777777" w:rsidR="00E340BD" w:rsidRPr="009E31CE" w:rsidRDefault="00E340BD" w:rsidP="006B6EF2">
      <w:pPr>
        <w:spacing w:after="0"/>
        <w:jc w:val="both"/>
        <w:rPr>
          <w:rFonts w:ascii="Times New Roman" w:hAnsi="Times New Roman" w:cs="Times New Roman"/>
          <w:b/>
          <w:bCs/>
        </w:rPr>
      </w:pPr>
    </w:p>
    <w:p w14:paraId="3DB0856B" w14:textId="3E50E481" w:rsidR="00F74FE1" w:rsidRPr="009E31CE" w:rsidRDefault="00AA6AEC" w:rsidP="0084103F">
      <w:pPr>
        <w:spacing w:line="240" w:lineRule="auto"/>
        <w:jc w:val="center"/>
        <w:rPr>
          <w:rFonts w:ascii="Times New Roman" w:hAnsi="Times New Roman" w:cs="Times New Roman"/>
          <w:b/>
          <w:bCs/>
          <w:sz w:val="36"/>
          <w:szCs w:val="36"/>
          <w:lang w:val="en-US"/>
        </w:rPr>
      </w:pPr>
      <w:r w:rsidRPr="009E31CE">
        <w:rPr>
          <w:rFonts w:ascii="Times New Roman" w:hAnsi="Times New Roman" w:cs="Times New Roman"/>
          <w:b/>
          <w:bCs/>
          <w:sz w:val="36"/>
          <w:szCs w:val="36"/>
          <w:lang w:val="en-US"/>
        </w:rPr>
        <w:t xml:space="preserve">Supplementary </w:t>
      </w:r>
      <w:r w:rsidR="005073BB" w:rsidRPr="009E31CE">
        <w:rPr>
          <w:rFonts w:ascii="Times New Roman" w:hAnsi="Times New Roman" w:cs="Times New Roman"/>
          <w:b/>
          <w:bCs/>
          <w:sz w:val="36"/>
          <w:szCs w:val="36"/>
          <w:lang w:val="en-US"/>
        </w:rPr>
        <w:t>M</w:t>
      </w:r>
      <w:r w:rsidRPr="009E31CE">
        <w:rPr>
          <w:rFonts w:ascii="Times New Roman" w:hAnsi="Times New Roman" w:cs="Times New Roman"/>
          <w:b/>
          <w:bCs/>
          <w:sz w:val="36"/>
          <w:szCs w:val="36"/>
          <w:lang w:val="en-US"/>
        </w:rPr>
        <w:t>aterial</w:t>
      </w:r>
    </w:p>
    <w:p w14:paraId="2454A8AA" w14:textId="6D13100D" w:rsidR="00E340BD" w:rsidRPr="009E31CE" w:rsidRDefault="00E340BD">
      <w:pPr>
        <w:rPr>
          <w:rFonts w:ascii="Times New Roman" w:hAnsi="Times New Roman" w:cs="Times New Roman"/>
          <w:b/>
          <w:bCs/>
          <w:lang w:val="en-US"/>
        </w:rPr>
      </w:pPr>
      <w:r w:rsidRPr="009E31CE">
        <w:rPr>
          <w:rFonts w:ascii="Times New Roman" w:hAnsi="Times New Roman" w:cs="Times New Roman"/>
          <w:b/>
          <w:bCs/>
          <w:lang w:val="en-US"/>
        </w:rPr>
        <w:br w:type="page"/>
      </w:r>
    </w:p>
    <w:p w14:paraId="7F31083A" w14:textId="1052BEBB" w:rsidR="003D1624" w:rsidRPr="009E31CE" w:rsidRDefault="003D1624" w:rsidP="00E106E3">
      <w:pPr>
        <w:spacing w:line="240" w:lineRule="auto"/>
        <w:rPr>
          <w:rFonts w:ascii="Times New Roman" w:hAnsi="Times New Roman" w:cs="Times New Roman"/>
          <w:b/>
          <w:bCs/>
          <w:lang w:val="en-US"/>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gridCol w:w="532"/>
      </w:tblGrid>
      <w:tr w:rsidR="007570AC" w:rsidRPr="009E31CE" w14:paraId="6D11B0D5" w14:textId="77777777" w:rsidTr="00F7140E">
        <w:tc>
          <w:tcPr>
            <w:tcW w:w="4727" w:type="pct"/>
          </w:tcPr>
          <w:p w14:paraId="2808ABE7" w14:textId="2111A8EA" w:rsidR="007570AC" w:rsidRPr="009E31CE" w:rsidRDefault="007570AC" w:rsidP="00117D64">
            <w:pPr>
              <w:spacing w:line="360" w:lineRule="auto"/>
              <w:jc w:val="both"/>
              <w:rPr>
                <w:rFonts w:ascii="Times New Roman" w:eastAsia="Calibri" w:hAnsi="Times New Roman" w:cs="Times New Roman"/>
                <w:lang w:val="en-US"/>
              </w:rPr>
            </w:pPr>
            <w:r w:rsidRPr="009E31CE">
              <w:rPr>
                <w:rFonts w:ascii="Times New Roman" w:eastAsia="Calibri" w:hAnsi="Times New Roman" w:cs="Times New Roman"/>
                <w:b/>
                <w:bCs/>
                <w:lang w:val="en-US"/>
              </w:rPr>
              <w:t>S1. Experimental</w:t>
            </w:r>
            <w:r w:rsidRPr="009E31CE">
              <w:rPr>
                <w:rFonts w:ascii="Times New Roman" w:eastAsia="Calibri" w:hAnsi="Times New Roman" w:cs="Times New Roman"/>
                <w:bCs/>
                <w:lang w:val="en-US"/>
              </w:rPr>
              <w:t>………………………………………………………………………………</w:t>
            </w:r>
            <w:r w:rsidR="00117D64" w:rsidRPr="009E31CE">
              <w:rPr>
                <w:rFonts w:ascii="Times New Roman" w:eastAsia="Calibri" w:hAnsi="Times New Roman" w:cs="Times New Roman"/>
                <w:bCs/>
                <w:lang w:val="en-US"/>
              </w:rPr>
              <w:t>……</w:t>
            </w:r>
            <w:proofErr w:type="gramStart"/>
            <w:r w:rsidR="00F7140E" w:rsidRPr="009E31CE">
              <w:rPr>
                <w:rFonts w:ascii="Times New Roman" w:eastAsia="Calibri" w:hAnsi="Times New Roman" w:cs="Times New Roman"/>
                <w:bCs/>
                <w:lang w:val="en-US"/>
              </w:rPr>
              <w:t>…..</w:t>
            </w:r>
            <w:proofErr w:type="gramEnd"/>
          </w:p>
        </w:tc>
        <w:tc>
          <w:tcPr>
            <w:tcW w:w="273" w:type="pct"/>
          </w:tcPr>
          <w:p w14:paraId="6FB77BB5" w14:textId="0E8BA518" w:rsidR="007570AC" w:rsidRPr="009E31CE" w:rsidRDefault="00065497" w:rsidP="00117D64">
            <w:pPr>
              <w:jc w:val="right"/>
              <w:rPr>
                <w:rFonts w:ascii="Times New Roman" w:hAnsi="Times New Roman" w:cs="Times New Roman"/>
                <w:b/>
                <w:bCs/>
                <w:lang w:val="en-US"/>
              </w:rPr>
            </w:pPr>
            <w:r w:rsidRPr="009E31CE">
              <w:rPr>
                <w:rFonts w:ascii="Times New Roman" w:hAnsi="Times New Roman" w:cs="Times New Roman"/>
                <w:b/>
                <w:bCs/>
                <w:lang w:val="en-US"/>
              </w:rPr>
              <w:t>3</w:t>
            </w:r>
          </w:p>
        </w:tc>
      </w:tr>
      <w:tr w:rsidR="007570AC" w:rsidRPr="009E31CE" w14:paraId="319806A3" w14:textId="77777777" w:rsidTr="00F7140E">
        <w:tc>
          <w:tcPr>
            <w:tcW w:w="4727" w:type="pct"/>
          </w:tcPr>
          <w:p w14:paraId="5AB9D2BD" w14:textId="6D4DEFA9" w:rsidR="007570AC" w:rsidRPr="009E31CE" w:rsidRDefault="007570AC" w:rsidP="00117D64">
            <w:pPr>
              <w:spacing w:line="360" w:lineRule="auto"/>
              <w:rPr>
                <w:rFonts w:ascii="Times New Roman" w:hAnsi="Times New Roman" w:cs="Times New Roman"/>
                <w:bCs/>
                <w:lang w:val="en-US"/>
              </w:rPr>
            </w:pPr>
            <w:r w:rsidRPr="009E31CE">
              <w:rPr>
                <w:rFonts w:ascii="Times New Roman" w:eastAsia="Calibri" w:hAnsi="Times New Roman" w:cs="Times New Roman"/>
                <w:b/>
                <w:lang w:val="en-US"/>
              </w:rPr>
              <w:t>S1.1.</w:t>
            </w:r>
            <w:r w:rsidRPr="009E31CE">
              <w:rPr>
                <w:rFonts w:ascii="Times New Roman" w:eastAsia="Calibri" w:hAnsi="Times New Roman" w:cs="Times New Roman"/>
                <w:bCs/>
                <w:lang w:val="en-US"/>
              </w:rPr>
              <w:t xml:space="preserve"> Materials………………………………………………………………………………………</w:t>
            </w:r>
            <w:r w:rsidR="00F7140E" w:rsidRPr="009E31CE">
              <w:rPr>
                <w:rFonts w:ascii="Times New Roman" w:eastAsia="Calibri" w:hAnsi="Times New Roman" w:cs="Times New Roman"/>
                <w:bCs/>
                <w:lang w:val="en-US"/>
              </w:rPr>
              <w:t>…...</w:t>
            </w:r>
          </w:p>
        </w:tc>
        <w:tc>
          <w:tcPr>
            <w:tcW w:w="273" w:type="pct"/>
          </w:tcPr>
          <w:p w14:paraId="25D68423" w14:textId="1E4941EB" w:rsidR="007570AC" w:rsidRPr="009E31CE" w:rsidRDefault="00065497" w:rsidP="00117D64">
            <w:pPr>
              <w:jc w:val="right"/>
              <w:rPr>
                <w:rFonts w:ascii="Times New Roman" w:hAnsi="Times New Roman" w:cs="Times New Roman"/>
                <w:bCs/>
                <w:lang w:val="en-US"/>
              </w:rPr>
            </w:pPr>
            <w:r w:rsidRPr="009E31CE">
              <w:rPr>
                <w:rFonts w:ascii="Times New Roman" w:hAnsi="Times New Roman" w:cs="Times New Roman"/>
                <w:bCs/>
                <w:lang w:val="en-US"/>
              </w:rPr>
              <w:t>3</w:t>
            </w:r>
          </w:p>
        </w:tc>
      </w:tr>
      <w:tr w:rsidR="007570AC" w:rsidRPr="009E31CE" w14:paraId="1471AA5C" w14:textId="77777777" w:rsidTr="00F7140E">
        <w:tc>
          <w:tcPr>
            <w:tcW w:w="4727" w:type="pct"/>
          </w:tcPr>
          <w:p w14:paraId="30435F7A" w14:textId="7B729C30" w:rsidR="007570AC" w:rsidRPr="009E31CE" w:rsidRDefault="007570AC" w:rsidP="00117D64">
            <w:pPr>
              <w:spacing w:line="360" w:lineRule="auto"/>
              <w:jc w:val="both"/>
              <w:rPr>
                <w:rFonts w:ascii="Times New Roman" w:hAnsi="Times New Roman" w:cs="Times New Roman"/>
                <w:lang w:val="en-US" w:eastAsia="es-ES"/>
              </w:rPr>
            </w:pPr>
            <w:r w:rsidRPr="009E31CE">
              <w:rPr>
                <w:rFonts w:ascii="Times New Roman" w:hAnsi="Times New Roman" w:cs="Times New Roman"/>
                <w:b/>
                <w:lang w:val="en-US"/>
              </w:rPr>
              <w:t>S1.2.</w:t>
            </w:r>
            <w:r w:rsidRPr="009E31CE">
              <w:rPr>
                <w:rFonts w:ascii="Times New Roman" w:hAnsi="Times New Roman" w:cs="Times New Roman"/>
                <w:bCs/>
                <w:lang w:val="en-US"/>
              </w:rPr>
              <w:t xml:space="preserve"> </w:t>
            </w:r>
            <w:proofErr w:type="spellStart"/>
            <w:r w:rsidRPr="009E31CE">
              <w:rPr>
                <w:rFonts w:ascii="Times New Roman" w:hAnsi="Times New Roman" w:cs="Times New Roman"/>
                <w:bCs/>
                <w:lang w:val="en-US"/>
              </w:rPr>
              <w:t>Characterisation</w:t>
            </w:r>
            <w:proofErr w:type="spellEnd"/>
            <w:r w:rsidRPr="009E31CE">
              <w:rPr>
                <w:rFonts w:ascii="Times New Roman" w:hAnsi="Times New Roman" w:cs="Times New Roman"/>
                <w:bCs/>
                <w:lang w:val="en-US"/>
              </w:rPr>
              <w:t xml:space="preserve"> methods of the Ln-AL materials………………………………………...</w:t>
            </w:r>
            <w:r w:rsidR="00117D64" w:rsidRPr="009E31CE">
              <w:rPr>
                <w:rFonts w:ascii="Times New Roman" w:hAnsi="Times New Roman" w:cs="Times New Roman"/>
                <w:bCs/>
                <w:lang w:val="en-US"/>
              </w:rPr>
              <w:t>......</w:t>
            </w:r>
            <w:r w:rsidR="000515E4" w:rsidRPr="009E31CE">
              <w:rPr>
                <w:rFonts w:ascii="Times New Roman" w:hAnsi="Times New Roman" w:cs="Times New Roman"/>
                <w:bCs/>
                <w:lang w:val="en-US"/>
              </w:rPr>
              <w:t>...</w:t>
            </w:r>
            <w:r w:rsidR="00F7140E" w:rsidRPr="009E31CE">
              <w:rPr>
                <w:rFonts w:ascii="Times New Roman" w:hAnsi="Times New Roman" w:cs="Times New Roman"/>
                <w:bCs/>
                <w:lang w:val="en-US"/>
              </w:rPr>
              <w:t>....</w:t>
            </w:r>
          </w:p>
        </w:tc>
        <w:tc>
          <w:tcPr>
            <w:tcW w:w="273" w:type="pct"/>
          </w:tcPr>
          <w:p w14:paraId="23B29101" w14:textId="76DECE64" w:rsidR="007570AC" w:rsidRPr="009E31CE" w:rsidRDefault="00065497" w:rsidP="00117D64">
            <w:pPr>
              <w:jc w:val="right"/>
              <w:rPr>
                <w:rFonts w:ascii="Times New Roman" w:hAnsi="Times New Roman" w:cs="Times New Roman"/>
                <w:bCs/>
                <w:lang w:val="en-US"/>
              </w:rPr>
            </w:pPr>
            <w:r w:rsidRPr="009E31CE">
              <w:rPr>
                <w:rFonts w:ascii="Times New Roman" w:hAnsi="Times New Roman" w:cs="Times New Roman"/>
                <w:bCs/>
                <w:lang w:val="en-US"/>
              </w:rPr>
              <w:t>3</w:t>
            </w:r>
          </w:p>
        </w:tc>
      </w:tr>
      <w:tr w:rsidR="007570AC" w:rsidRPr="009E31CE" w14:paraId="403E55E9" w14:textId="77777777" w:rsidTr="00F7140E">
        <w:tc>
          <w:tcPr>
            <w:tcW w:w="4727" w:type="pct"/>
          </w:tcPr>
          <w:p w14:paraId="67A13A7A" w14:textId="1388182E" w:rsidR="007570AC" w:rsidRPr="009E31CE" w:rsidRDefault="007570AC" w:rsidP="00117D64">
            <w:pPr>
              <w:pStyle w:val="Prrafodelista"/>
              <w:spacing w:line="360" w:lineRule="auto"/>
              <w:ind w:left="0"/>
              <w:jc w:val="both"/>
              <w:rPr>
                <w:lang w:val="en-US"/>
              </w:rPr>
            </w:pPr>
            <w:r w:rsidRPr="009E31CE">
              <w:rPr>
                <w:rFonts w:ascii="Times New Roman" w:eastAsia="Calibri" w:hAnsi="Times New Roman" w:cs="Times New Roman"/>
                <w:b/>
                <w:lang w:val="en-US"/>
              </w:rPr>
              <w:t>S1.3.</w:t>
            </w:r>
            <w:r w:rsidRPr="009E31CE">
              <w:rPr>
                <w:rFonts w:ascii="Times New Roman" w:eastAsia="Calibri" w:hAnsi="Times New Roman" w:cs="Times New Roman"/>
                <w:bCs/>
                <w:lang w:val="en-US"/>
              </w:rPr>
              <w:t xml:space="preserve"> Sensing mechanism and photonic experimental set-up……………………………………</w:t>
            </w:r>
            <w:r w:rsidR="00117D64" w:rsidRPr="009E31CE">
              <w:rPr>
                <w:rFonts w:ascii="Times New Roman" w:eastAsia="Calibri" w:hAnsi="Times New Roman" w:cs="Times New Roman"/>
                <w:bCs/>
                <w:lang w:val="en-US"/>
              </w:rPr>
              <w:t>…</w:t>
            </w:r>
            <w:r w:rsidR="000515E4" w:rsidRPr="009E31CE">
              <w:rPr>
                <w:rFonts w:ascii="Times New Roman" w:eastAsia="Calibri" w:hAnsi="Times New Roman" w:cs="Times New Roman"/>
                <w:bCs/>
                <w:lang w:val="en-US"/>
              </w:rPr>
              <w:t>…</w:t>
            </w:r>
            <w:r w:rsidR="00F7140E" w:rsidRPr="009E31CE">
              <w:rPr>
                <w:rFonts w:ascii="Times New Roman" w:eastAsia="Calibri" w:hAnsi="Times New Roman" w:cs="Times New Roman"/>
                <w:bCs/>
                <w:lang w:val="en-US"/>
              </w:rPr>
              <w:t>….</w:t>
            </w:r>
          </w:p>
        </w:tc>
        <w:tc>
          <w:tcPr>
            <w:tcW w:w="273" w:type="pct"/>
          </w:tcPr>
          <w:p w14:paraId="2F4D36DC" w14:textId="5CA0B89B" w:rsidR="007570AC" w:rsidRPr="009E31CE" w:rsidRDefault="00065497" w:rsidP="00117D64">
            <w:pPr>
              <w:jc w:val="right"/>
              <w:rPr>
                <w:rFonts w:ascii="Times New Roman" w:hAnsi="Times New Roman" w:cs="Times New Roman"/>
                <w:bCs/>
                <w:lang w:val="en-US"/>
              </w:rPr>
            </w:pPr>
            <w:r w:rsidRPr="009E31CE">
              <w:rPr>
                <w:rFonts w:ascii="Times New Roman" w:hAnsi="Times New Roman" w:cs="Times New Roman"/>
                <w:bCs/>
                <w:lang w:val="en-US"/>
              </w:rPr>
              <w:t>4</w:t>
            </w:r>
          </w:p>
        </w:tc>
      </w:tr>
      <w:tr w:rsidR="005D4D37" w:rsidRPr="009E31CE" w14:paraId="0CCB2836" w14:textId="77777777" w:rsidTr="00F7140E">
        <w:tc>
          <w:tcPr>
            <w:tcW w:w="4727" w:type="pct"/>
          </w:tcPr>
          <w:p w14:paraId="2B392C7A" w14:textId="1CD6E9E7" w:rsidR="005D4D37" w:rsidRPr="009E31CE" w:rsidRDefault="005D4D37" w:rsidP="006B6EF2">
            <w:pPr>
              <w:tabs>
                <w:tab w:val="left" w:pos="1770"/>
              </w:tabs>
              <w:spacing w:line="360" w:lineRule="auto"/>
              <w:rPr>
                <w:rFonts w:ascii="Times New Roman" w:eastAsia="Calibri" w:hAnsi="Times New Roman" w:cs="Times New Roman"/>
                <w:b/>
                <w:bCs/>
                <w:szCs w:val="24"/>
                <w:lang w:val="en-US"/>
              </w:rPr>
            </w:pPr>
            <w:r w:rsidRPr="009E31CE">
              <w:rPr>
                <w:rFonts w:ascii="Times New Roman" w:eastAsia="Calibri" w:hAnsi="Times New Roman" w:cs="Times New Roman"/>
                <w:b/>
                <w:bCs/>
                <w:i/>
                <w:szCs w:val="24"/>
                <w:lang w:val="en-US"/>
              </w:rPr>
              <w:t xml:space="preserve">Fig. S1. </w:t>
            </w:r>
            <w:r w:rsidRPr="009E31CE">
              <w:rPr>
                <w:rFonts w:ascii="Times New Roman" w:eastAsia="Calibri" w:hAnsi="Times New Roman" w:cs="Times New Roman"/>
                <w:bCs/>
                <w:i/>
                <w:szCs w:val="24"/>
                <w:lang w:val="en-US"/>
              </w:rPr>
              <w:t>Experimental set-up to register the sensor response</w:t>
            </w:r>
            <w:r w:rsidR="006B6EF2" w:rsidRPr="009E31CE">
              <w:rPr>
                <w:rFonts w:ascii="Times New Roman" w:eastAsia="Calibri" w:hAnsi="Times New Roman" w:cs="Times New Roman"/>
                <w:bCs/>
                <w:szCs w:val="24"/>
                <w:lang w:val="en-US"/>
              </w:rPr>
              <w:t>………………………………………</w:t>
            </w:r>
            <w:proofErr w:type="gramStart"/>
            <w:r w:rsidR="006B6EF2" w:rsidRPr="009E31CE">
              <w:rPr>
                <w:rFonts w:ascii="Times New Roman" w:eastAsia="Calibri" w:hAnsi="Times New Roman" w:cs="Times New Roman"/>
                <w:bCs/>
                <w:szCs w:val="24"/>
                <w:lang w:val="en-US"/>
              </w:rPr>
              <w:t>…..</w:t>
            </w:r>
            <w:proofErr w:type="gramEnd"/>
          </w:p>
        </w:tc>
        <w:tc>
          <w:tcPr>
            <w:tcW w:w="273" w:type="pct"/>
          </w:tcPr>
          <w:p w14:paraId="4B6C176A" w14:textId="7BD8035A" w:rsidR="005D4D37" w:rsidRPr="009E31CE" w:rsidRDefault="00065497" w:rsidP="00117D64">
            <w:pPr>
              <w:jc w:val="right"/>
              <w:rPr>
                <w:rFonts w:ascii="Times New Roman" w:hAnsi="Times New Roman" w:cs="Times New Roman"/>
                <w:bCs/>
                <w:lang w:val="en-US"/>
              </w:rPr>
            </w:pPr>
            <w:r w:rsidRPr="009E31CE">
              <w:rPr>
                <w:rFonts w:ascii="Times New Roman" w:hAnsi="Times New Roman" w:cs="Times New Roman"/>
                <w:bCs/>
                <w:lang w:val="en-US"/>
              </w:rPr>
              <w:t>5</w:t>
            </w:r>
          </w:p>
        </w:tc>
      </w:tr>
      <w:tr w:rsidR="007570AC" w:rsidRPr="009E31CE" w14:paraId="2E96AC75" w14:textId="77777777" w:rsidTr="00F7140E">
        <w:tc>
          <w:tcPr>
            <w:tcW w:w="4727" w:type="pct"/>
          </w:tcPr>
          <w:p w14:paraId="3272AA21" w14:textId="7D8F67B0" w:rsidR="007570AC" w:rsidRPr="009E31CE" w:rsidRDefault="007570AC" w:rsidP="00117D64">
            <w:pPr>
              <w:spacing w:line="360" w:lineRule="auto"/>
              <w:rPr>
                <w:rFonts w:ascii="Times New Roman" w:hAnsi="Times New Roman" w:cs="Times New Roman"/>
                <w:bCs/>
                <w:sz w:val="24"/>
                <w:szCs w:val="24"/>
                <w:lang w:val="en-US"/>
              </w:rPr>
            </w:pPr>
            <w:r w:rsidRPr="009E31CE">
              <w:rPr>
                <w:rFonts w:ascii="Times New Roman" w:eastAsia="Calibri" w:hAnsi="Times New Roman" w:cs="Times New Roman"/>
                <w:b/>
                <w:bCs/>
                <w:szCs w:val="24"/>
                <w:lang w:val="en-US"/>
              </w:rPr>
              <w:t>S2. Results and discussion: Supplementary figures and tables</w:t>
            </w:r>
            <w:r w:rsidRPr="009E31CE">
              <w:rPr>
                <w:rFonts w:ascii="Times New Roman" w:eastAsia="Calibri" w:hAnsi="Times New Roman" w:cs="Times New Roman"/>
                <w:bCs/>
                <w:szCs w:val="24"/>
                <w:lang w:val="en-US"/>
              </w:rPr>
              <w:t>…………………………………</w:t>
            </w:r>
            <w:r w:rsidR="00F7140E" w:rsidRPr="009E31CE">
              <w:rPr>
                <w:rFonts w:ascii="Times New Roman" w:eastAsia="Calibri" w:hAnsi="Times New Roman" w:cs="Times New Roman"/>
                <w:bCs/>
                <w:szCs w:val="24"/>
                <w:lang w:val="en-US"/>
              </w:rPr>
              <w:t>…...</w:t>
            </w:r>
          </w:p>
        </w:tc>
        <w:tc>
          <w:tcPr>
            <w:tcW w:w="273" w:type="pct"/>
          </w:tcPr>
          <w:p w14:paraId="73F58FB3" w14:textId="29059BFE" w:rsidR="007570AC" w:rsidRPr="009E31CE" w:rsidRDefault="00065497" w:rsidP="00117D64">
            <w:pPr>
              <w:jc w:val="right"/>
              <w:rPr>
                <w:rFonts w:ascii="Times New Roman" w:hAnsi="Times New Roman" w:cs="Times New Roman"/>
                <w:b/>
                <w:bCs/>
                <w:lang w:val="en-US"/>
              </w:rPr>
            </w:pPr>
            <w:r w:rsidRPr="009E31CE">
              <w:rPr>
                <w:rFonts w:ascii="Times New Roman" w:hAnsi="Times New Roman" w:cs="Times New Roman"/>
                <w:b/>
                <w:bCs/>
                <w:lang w:val="en-US"/>
              </w:rPr>
              <w:t>6</w:t>
            </w:r>
          </w:p>
        </w:tc>
      </w:tr>
      <w:tr w:rsidR="00286C1D" w:rsidRPr="009E31CE" w14:paraId="56E3701A" w14:textId="77777777" w:rsidTr="00F7140E">
        <w:tc>
          <w:tcPr>
            <w:tcW w:w="4727" w:type="pct"/>
          </w:tcPr>
          <w:p w14:paraId="6101ED1A" w14:textId="61A7B015" w:rsidR="00286C1D" w:rsidRPr="009E31CE" w:rsidRDefault="00286C1D" w:rsidP="00244684">
            <w:pPr>
              <w:spacing w:line="360" w:lineRule="auto"/>
              <w:rPr>
                <w:rFonts w:ascii="Times New Roman" w:hAnsi="Times New Roman" w:cs="Times New Roman"/>
                <w:bCs/>
                <w:lang w:val="en-US"/>
              </w:rPr>
            </w:pPr>
            <w:r w:rsidRPr="009E31CE">
              <w:rPr>
                <w:rFonts w:ascii="Times New Roman" w:hAnsi="Times New Roman" w:cs="Times New Roman"/>
                <w:b/>
                <w:bCs/>
                <w:i/>
                <w:iCs/>
                <w:lang w:val="en-US"/>
              </w:rPr>
              <w:t>Fig. S</w:t>
            </w:r>
            <w:r w:rsidRPr="009E31CE">
              <w:rPr>
                <w:rFonts w:ascii="Times New Roman" w:hAnsi="Times New Roman" w:cs="Times New Roman"/>
                <w:b/>
                <w:bCs/>
                <w:i/>
                <w:iCs/>
              </w:rPr>
              <w:fldChar w:fldCharType="begin"/>
            </w:r>
            <w:r w:rsidRPr="009E31CE">
              <w:rPr>
                <w:rFonts w:ascii="Times New Roman" w:hAnsi="Times New Roman" w:cs="Times New Roman"/>
                <w:b/>
                <w:bCs/>
                <w:i/>
                <w:iCs/>
                <w:lang w:val="en-US"/>
              </w:rPr>
              <w:instrText xml:space="preserve"> SEQ Fig._S \* ARABIC </w:instrText>
            </w:r>
            <w:r w:rsidRPr="009E31CE">
              <w:rPr>
                <w:rFonts w:ascii="Times New Roman" w:hAnsi="Times New Roman" w:cs="Times New Roman"/>
                <w:b/>
                <w:bCs/>
                <w:i/>
                <w:iCs/>
              </w:rPr>
              <w:fldChar w:fldCharType="separate"/>
            </w:r>
            <w:r w:rsidRPr="009E31CE">
              <w:rPr>
                <w:rFonts w:ascii="Times New Roman" w:hAnsi="Times New Roman" w:cs="Times New Roman"/>
                <w:b/>
                <w:bCs/>
                <w:i/>
                <w:iCs/>
                <w:noProof/>
                <w:lang w:val="en-US"/>
              </w:rPr>
              <w:t>2</w:t>
            </w:r>
            <w:r w:rsidRPr="009E31CE">
              <w:rPr>
                <w:rFonts w:ascii="Times New Roman" w:hAnsi="Times New Roman" w:cs="Times New Roman"/>
                <w:b/>
                <w:bCs/>
                <w:i/>
                <w:iCs/>
              </w:rPr>
              <w:fldChar w:fldCharType="end"/>
            </w:r>
            <w:r w:rsidRPr="009E31CE">
              <w:rPr>
                <w:rFonts w:ascii="Times New Roman" w:hAnsi="Times New Roman" w:cs="Times New Roman"/>
                <w:b/>
                <w:bCs/>
                <w:i/>
                <w:iCs/>
                <w:lang w:val="en-US"/>
              </w:rPr>
              <w:t>.</w:t>
            </w:r>
            <w:r w:rsidRPr="009E31CE">
              <w:rPr>
                <w:rFonts w:ascii="Times New Roman" w:hAnsi="Times New Roman" w:cs="Times New Roman"/>
                <w:b/>
                <w:i/>
                <w:iCs/>
                <w:lang w:val="en-US"/>
              </w:rPr>
              <w:t xml:space="preserve"> </w:t>
            </w:r>
            <w:r w:rsidRPr="009E31CE">
              <w:rPr>
                <w:rFonts w:ascii="Times New Roman" w:hAnsi="Times New Roman" w:cs="Times New Roman"/>
                <w:bCs/>
                <w:i/>
                <w:iCs/>
                <w:lang w:val="en-US"/>
              </w:rPr>
              <w:t xml:space="preserve">Luminescent emission of the </w:t>
            </w:r>
            <w:proofErr w:type="spellStart"/>
            <w:r w:rsidRPr="009E31CE">
              <w:rPr>
                <w:rFonts w:ascii="Times New Roman" w:hAnsi="Times New Roman" w:cs="Times New Roman"/>
                <w:bCs/>
                <w:i/>
                <w:iCs/>
                <w:lang w:val="en-US"/>
              </w:rPr>
              <w:t>synthesised</w:t>
            </w:r>
            <w:proofErr w:type="spellEnd"/>
            <w:r w:rsidRPr="009E31CE">
              <w:rPr>
                <w:rFonts w:ascii="Times New Roman" w:hAnsi="Times New Roman" w:cs="Times New Roman"/>
                <w:bCs/>
                <w:i/>
                <w:iCs/>
                <w:lang w:val="en-US"/>
              </w:rPr>
              <w:t xml:space="preserve"> Ln-AL materials</w:t>
            </w:r>
            <w:r w:rsidRPr="009E31CE">
              <w:rPr>
                <w:rFonts w:ascii="Times New Roman" w:hAnsi="Times New Roman" w:cs="Times New Roman"/>
                <w:bCs/>
                <w:lang w:val="en-US"/>
              </w:rPr>
              <w:t>….</w:t>
            </w:r>
            <w:r w:rsidRPr="009E31CE">
              <w:rPr>
                <w:rFonts w:ascii="Times New Roman" w:eastAsia="Calibri" w:hAnsi="Times New Roman" w:cs="Times New Roman"/>
                <w:bCs/>
                <w:lang w:val="en-US"/>
              </w:rPr>
              <w:t>……………………………</w:t>
            </w:r>
            <w:r w:rsidR="000515E4" w:rsidRPr="009E31CE">
              <w:rPr>
                <w:rFonts w:ascii="Times New Roman" w:eastAsia="Calibri" w:hAnsi="Times New Roman" w:cs="Times New Roman"/>
                <w:bCs/>
                <w:lang w:val="en-US"/>
              </w:rPr>
              <w:t>…</w:t>
            </w:r>
            <w:r w:rsidR="00F7140E" w:rsidRPr="009E31CE">
              <w:rPr>
                <w:rFonts w:ascii="Times New Roman" w:eastAsia="Calibri" w:hAnsi="Times New Roman" w:cs="Times New Roman"/>
                <w:bCs/>
                <w:lang w:val="en-US"/>
              </w:rPr>
              <w:t>…</w:t>
            </w:r>
          </w:p>
        </w:tc>
        <w:tc>
          <w:tcPr>
            <w:tcW w:w="273" w:type="pct"/>
          </w:tcPr>
          <w:p w14:paraId="21F1DE22" w14:textId="573E2255" w:rsidR="00286C1D" w:rsidRPr="009E31CE" w:rsidRDefault="00065497" w:rsidP="00244684">
            <w:pPr>
              <w:jc w:val="right"/>
              <w:rPr>
                <w:rFonts w:ascii="Times New Roman" w:hAnsi="Times New Roman" w:cs="Times New Roman"/>
                <w:bCs/>
                <w:lang w:val="en-US"/>
              </w:rPr>
            </w:pPr>
            <w:r w:rsidRPr="009E31CE">
              <w:rPr>
                <w:rFonts w:ascii="Times New Roman" w:hAnsi="Times New Roman" w:cs="Times New Roman"/>
                <w:bCs/>
                <w:lang w:val="en-US"/>
              </w:rPr>
              <w:t>6</w:t>
            </w:r>
          </w:p>
        </w:tc>
      </w:tr>
      <w:tr w:rsidR="00010966" w:rsidRPr="009E31CE" w14:paraId="244B00CF" w14:textId="77777777" w:rsidTr="00244684">
        <w:tc>
          <w:tcPr>
            <w:tcW w:w="4727" w:type="pct"/>
          </w:tcPr>
          <w:p w14:paraId="5F30FCD9" w14:textId="01862980" w:rsidR="00010966" w:rsidRPr="009E31CE" w:rsidRDefault="00010966" w:rsidP="00244684">
            <w:pPr>
              <w:spacing w:line="360" w:lineRule="auto"/>
              <w:rPr>
                <w:rFonts w:ascii="Times New Roman" w:hAnsi="Times New Roman" w:cs="Times New Roman"/>
                <w:b/>
                <w:bCs/>
                <w:i/>
                <w:iCs/>
                <w:lang w:val="en-US"/>
              </w:rPr>
            </w:pPr>
            <w:r w:rsidRPr="009E31CE">
              <w:rPr>
                <w:rFonts w:ascii="Times New Roman" w:hAnsi="Times New Roman" w:cs="Times New Roman"/>
                <w:b/>
                <w:bCs/>
                <w:i/>
                <w:iCs/>
                <w:lang w:val="en-US"/>
              </w:rPr>
              <w:t>Table S</w:t>
            </w:r>
            <w:r w:rsidRPr="009E31CE">
              <w:rPr>
                <w:rFonts w:ascii="Times New Roman" w:hAnsi="Times New Roman" w:cs="Times New Roman"/>
                <w:b/>
                <w:bCs/>
                <w:i/>
                <w:iCs/>
                <w:lang w:val="en-GB"/>
              </w:rPr>
              <w:t>1</w:t>
            </w:r>
            <w:r w:rsidRPr="009E31CE">
              <w:rPr>
                <w:rFonts w:ascii="Times New Roman" w:hAnsi="Times New Roman" w:cs="Times New Roman"/>
                <w:b/>
                <w:bCs/>
                <w:i/>
                <w:iCs/>
                <w:lang w:val="en-US"/>
              </w:rPr>
              <w:t>.</w:t>
            </w:r>
            <w:r w:rsidRPr="009E31CE">
              <w:rPr>
                <w:rFonts w:ascii="Times New Roman" w:hAnsi="Times New Roman" w:cs="Times New Roman"/>
                <w:i/>
                <w:iCs/>
                <w:lang w:val="en-US"/>
              </w:rPr>
              <w:t xml:space="preserve"> Textural parameters from adsorption isotherms for Ln-AL xerogels and TEOS references…</w:t>
            </w:r>
          </w:p>
        </w:tc>
        <w:tc>
          <w:tcPr>
            <w:tcW w:w="273" w:type="pct"/>
          </w:tcPr>
          <w:p w14:paraId="7560F95B" w14:textId="05B80687" w:rsidR="00010966" w:rsidRPr="009E31CE" w:rsidRDefault="00065497" w:rsidP="00244684">
            <w:pPr>
              <w:jc w:val="right"/>
              <w:rPr>
                <w:rFonts w:ascii="Times New Roman" w:hAnsi="Times New Roman" w:cs="Times New Roman"/>
                <w:bCs/>
                <w:lang w:val="en-US"/>
              </w:rPr>
            </w:pPr>
            <w:r w:rsidRPr="009E31CE">
              <w:rPr>
                <w:rFonts w:ascii="Times New Roman" w:hAnsi="Times New Roman" w:cs="Times New Roman"/>
                <w:bCs/>
                <w:lang w:val="en-US"/>
              </w:rPr>
              <w:t>6</w:t>
            </w:r>
          </w:p>
        </w:tc>
      </w:tr>
      <w:tr w:rsidR="00167FB3" w:rsidRPr="009E31CE" w14:paraId="1C237807" w14:textId="77777777" w:rsidTr="00244684">
        <w:tc>
          <w:tcPr>
            <w:tcW w:w="4727" w:type="pct"/>
          </w:tcPr>
          <w:p w14:paraId="01B0CDC8" w14:textId="26EC1411" w:rsidR="00167FB3" w:rsidRPr="009E31CE" w:rsidRDefault="00167FB3" w:rsidP="00244684">
            <w:pPr>
              <w:spacing w:line="360" w:lineRule="auto"/>
              <w:rPr>
                <w:rFonts w:ascii="Times New Roman" w:hAnsi="Times New Roman" w:cs="Times New Roman"/>
                <w:b/>
                <w:bCs/>
                <w:i/>
                <w:iCs/>
                <w:lang w:val="en-US"/>
              </w:rPr>
            </w:pPr>
            <w:r w:rsidRPr="009E31CE">
              <w:rPr>
                <w:rFonts w:ascii="Times New Roman" w:hAnsi="Times New Roman" w:cs="Times New Roman"/>
                <w:b/>
                <w:bCs/>
                <w:i/>
                <w:iCs/>
                <w:lang w:val="en-US"/>
              </w:rPr>
              <w:t>Fig. S3</w:t>
            </w:r>
            <w:r w:rsidRPr="009E31CE">
              <w:rPr>
                <w:rFonts w:ascii="Times New Roman" w:hAnsi="Times New Roman" w:cs="Times New Roman"/>
                <w:i/>
                <w:iCs/>
                <w:lang w:val="en-US"/>
              </w:rPr>
              <w:t>. Semilogarithmic scale representation of N</w:t>
            </w:r>
            <w:r w:rsidRPr="009E31CE">
              <w:rPr>
                <w:rFonts w:ascii="Times New Roman" w:hAnsi="Times New Roman" w:cs="Times New Roman"/>
                <w:i/>
                <w:iCs/>
                <w:vertAlign w:val="subscript"/>
                <w:lang w:val="en-US"/>
              </w:rPr>
              <w:t xml:space="preserve">2 </w:t>
            </w:r>
            <w:r w:rsidRPr="009E31CE">
              <w:rPr>
                <w:rFonts w:ascii="Times New Roman" w:hAnsi="Times New Roman" w:cs="Times New Roman"/>
                <w:i/>
                <w:iCs/>
                <w:lang w:val="en-US"/>
              </w:rPr>
              <w:t>adsorption isotherms of Ln-AL xerogels………….</w:t>
            </w:r>
          </w:p>
        </w:tc>
        <w:tc>
          <w:tcPr>
            <w:tcW w:w="273" w:type="pct"/>
          </w:tcPr>
          <w:p w14:paraId="76D31D99" w14:textId="7FDF0EE1" w:rsidR="00167FB3" w:rsidRPr="009E31CE" w:rsidRDefault="00065497" w:rsidP="00244684">
            <w:pPr>
              <w:jc w:val="right"/>
              <w:rPr>
                <w:rFonts w:ascii="Times New Roman" w:hAnsi="Times New Roman" w:cs="Times New Roman"/>
                <w:bCs/>
                <w:lang w:val="en-US"/>
              </w:rPr>
            </w:pPr>
            <w:r w:rsidRPr="009E31CE">
              <w:rPr>
                <w:rFonts w:ascii="Times New Roman" w:hAnsi="Times New Roman" w:cs="Times New Roman"/>
                <w:bCs/>
                <w:lang w:val="en-US"/>
              </w:rPr>
              <w:t>7</w:t>
            </w:r>
          </w:p>
        </w:tc>
      </w:tr>
      <w:tr w:rsidR="00167FB3" w:rsidRPr="009E31CE" w14:paraId="459C5C24" w14:textId="77777777" w:rsidTr="00244684">
        <w:tc>
          <w:tcPr>
            <w:tcW w:w="4727" w:type="pct"/>
          </w:tcPr>
          <w:p w14:paraId="17C053AD" w14:textId="49CA9C61" w:rsidR="00167FB3" w:rsidRPr="009E31CE" w:rsidRDefault="00167FB3" w:rsidP="00244684">
            <w:pPr>
              <w:spacing w:line="360" w:lineRule="auto"/>
              <w:rPr>
                <w:rFonts w:ascii="Times New Roman" w:hAnsi="Times New Roman" w:cs="Times New Roman"/>
                <w:b/>
                <w:bCs/>
                <w:i/>
                <w:iCs/>
                <w:lang w:val="en-US"/>
              </w:rPr>
            </w:pPr>
            <w:r w:rsidRPr="009E31CE">
              <w:rPr>
                <w:rFonts w:ascii="Times New Roman" w:hAnsi="Times New Roman" w:cs="Times New Roman"/>
                <w:b/>
                <w:bCs/>
                <w:i/>
                <w:iCs/>
                <w:lang w:val="en-US"/>
              </w:rPr>
              <w:t>Fig. S4</w:t>
            </w:r>
            <w:r w:rsidRPr="009E31CE">
              <w:rPr>
                <w:rFonts w:ascii="Times New Roman" w:hAnsi="Times New Roman" w:cs="Times New Roman"/>
                <w:i/>
                <w:iCs/>
                <w:lang w:val="en-US"/>
              </w:rPr>
              <w:t>. Semilogarithmic scale representation of CO</w:t>
            </w:r>
            <w:r w:rsidRPr="009E31CE">
              <w:rPr>
                <w:rFonts w:ascii="Times New Roman" w:hAnsi="Times New Roman" w:cs="Times New Roman"/>
                <w:i/>
                <w:iCs/>
                <w:vertAlign w:val="subscript"/>
                <w:lang w:val="en-US"/>
              </w:rPr>
              <w:t xml:space="preserve">2 </w:t>
            </w:r>
            <w:r w:rsidRPr="009E31CE">
              <w:rPr>
                <w:rFonts w:ascii="Times New Roman" w:hAnsi="Times New Roman" w:cs="Times New Roman"/>
                <w:i/>
                <w:iCs/>
                <w:lang w:val="en-US"/>
              </w:rPr>
              <w:t>adsorption isotherms of Ln-AL xerogels……</w:t>
            </w:r>
            <w:proofErr w:type="gramStart"/>
            <w:r w:rsidRPr="009E31CE">
              <w:rPr>
                <w:rFonts w:ascii="Times New Roman" w:hAnsi="Times New Roman" w:cs="Times New Roman"/>
                <w:i/>
                <w:iCs/>
                <w:lang w:val="en-US"/>
              </w:rPr>
              <w:t>…..</w:t>
            </w:r>
            <w:proofErr w:type="gramEnd"/>
          </w:p>
        </w:tc>
        <w:tc>
          <w:tcPr>
            <w:tcW w:w="273" w:type="pct"/>
          </w:tcPr>
          <w:p w14:paraId="4856D0FD" w14:textId="2B4AC387" w:rsidR="00167FB3" w:rsidRPr="009E31CE" w:rsidRDefault="00065497" w:rsidP="00244684">
            <w:pPr>
              <w:jc w:val="right"/>
              <w:rPr>
                <w:rFonts w:ascii="Times New Roman" w:hAnsi="Times New Roman" w:cs="Times New Roman"/>
                <w:bCs/>
                <w:lang w:val="en-US"/>
              </w:rPr>
            </w:pPr>
            <w:r w:rsidRPr="009E31CE">
              <w:rPr>
                <w:rFonts w:ascii="Times New Roman" w:hAnsi="Times New Roman" w:cs="Times New Roman"/>
                <w:bCs/>
                <w:lang w:val="en-US"/>
              </w:rPr>
              <w:t>7</w:t>
            </w:r>
          </w:p>
        </w:tc>
      </w:tr>
      <w:tr w:rsidR="006C67DE" w:rsidRPr="009E31CE" w14:paraId="65885B1B" w14:textId="77777777" w:rsidTr="00244684">
        <w:tc>
          <w:tcPr>
            <w:tcW w:w="4727" w:type="pct"/>
          </w:tcPr>
          <w:p w14:paraId="13C1E4D6" w14:textId="7CDE04A9" w:rsidR="006C67DE" w:rsidRPr="009E31CE" w:rsidRDefault="006C67DE" w:rsidP="00244684">
            <w:pPr>
              <w:spacing w:line="360" w:lineRule="auto"/>
              <w:rPr>
                <w:rFonts w:ascii="Times New Roman" w:hAnsi="Times New Roman" w:cs="Times New Roman"/>
                <w:b/>
                <w:bCs/>
                <w:i/>
                <w:iCs/>
                <w:lang w:val="en-US"/>
              </w:rPr>
            </w:pPr>
            <w:r w:rsidRPr="009E31CE">
              <w:rPr>
                <w:rFonts w:ascii="Times New Roman" w:hAnsi="Times New Roman" w:cs="Times New Roman"/>
                <w:b/>
                <w:bCs/>
                <w:i/>
                <w:iCs/>
                <w:lang w:val="en-US"/>
              </w:rPr>
              <w:t>Fig. S5</w:t>
            </w:r>
            <w:r w:rsidRPr="009E31CE">
              <w:rPr>
                <w:rFonts w:ascii="Times New Roman" w:hAnsi="Times New Roman" w:cs="Times New Roman"/>
                <w:i/>
                <w:iCs/>
                <w:lang w:val="en-US"/>
              </w:rPr>
              <w:t>. SEM micrographs of TEOS-4.5, Eu-PB, and Tb-PB</w:t>
            </w:r>
            <w:r w:rsidRPr="009E31CE">
              <w:rPr>
                <w:rFonts w:ascii="Times New Roman" w:hAnsi="Times New Roman" w:cs="Times New Roman"/>
                <w:bCs/>
                <w:lang w:val="en-US"/>
              </w:rPr>
              <w:t xml:space="preserve"> ………</w:t>
            </w:r>
            <w:proofErr w:type="gramStart"/>
            <w:r w:rsidRPr="009E31CE">
              <w:rPr>
                <w:rFonts w:ascii="Times New Roman" w:hAnsi="Times New Roman" w:cs="Times New Roman"/>
                <w:bCs/>
                <w:lang w:val="en-US"/>
              </w:rPr>
              <w:t>…..</w:t>
            </w:r>
            <w:proofErr w:type="gramEnd"/>
            <w:r w:rsidRPr="009E31CE">
              <w:rPr>
                <w:rFonts w:ascii="Times New Roman" w:eastAsia="Calibri" w:hAnsi="Times New Roman" w:cs="Times New Roman"/>
                <w:bCs/>
                <w:lang w:val="en-US"/>
              </w:rPr>
              <w:t>………………………………</w:t>
            </w:r>
          </w:p>
        </w:tc>
        <w:tc>
          <w:tcPr>
            <w:tcW w:w="273" w:type="pct"/>
          </w:tcPr>
          <w:p w14:paraId="1074A270" w14:textId="6E3BDA32" w:rsidR="006C67DE" w:rsidRPr="009E31CE" w:rsidRDefault="00065497" w:rsidP="00244684">
            <w:pPr>
              <w:jc w:val="right"/>
              <w:rPr>
                <w:rFonts w:ascii="Times New Roman" w:hAnsi="Times New Roman" w:cs="Times New Roman"/>
                <w:bCs/>
                <w:lang w:val="en-US"/>
              </w:rPr>
            </w:pPr>
            <w:r w:rsidRPr="009E31CE">
              <w:rPr>
                <w:rFonts w:ascii="Times New Roman" w:hAnsi="Times New Roman" w:cs="Times New Roman"/>
                <w:bCs/>
                <w:lang w:val="en-US"/>
              </w:rPr>
              <w:t>7</w:t>
            </w:r>
          </w:p>
        </w:tc>
      </w:tr>
      <w:tr w:rsidR="006C67DE" w:rsidRPr="009E31CE" w14:paraId="2B7267CE" w14:textId="77777777" w:rsidTr="00244684">
        <w:tc>
          <w:tcPr>
            <w:tcW w:w="4727" w:type="pct"/>
          </w:tcPr>
          <w:p w14:paraId="3B1C1265" w14:textId="1500A8DA" w:rsidR="006C67DE" w:rsidRPr="009E31CE" w:rsidRDefault="006C67DE" w:rsidP="00244684">
            <w:pPr>
              <w:spacing w:line="360" w:lineRule="auto"/>
              <w:rPr>
                <w:rFonts w:ascii="Times New Roman" w:hAnsi="Times New Roman" w:cs="Times New Roman"/>
                <w:b/>
                <w:bCs/>
                <w:i/>
                <w:iCs/>
                <w:lang w:val="en-US"/>
              </w:rPr>
            </w:pPr>
            <w:r w:rsidRPr="009E31CE">
              <w:rPr>
                <w:rFonts w:ascii="Times New Roman" w:hAnsi="Times New Roman" w:cs="Times New Roman"/>
                <w:b/>
                <w:bCs/>
                <w:i/>
                <w:lang w:val="en-US"/>
              </w:rPr>
              <w:t>Fig. S6.</w:t>
            </w:r>
            <w:r w:rsidRPr="009E31CE">
              <w:rPr>
                <w:rFonts w:ascii="Times New Roman" w:hAnsi="Times New Roman" w:cs="Times New Roman"/>
                <w:i/>
                <w:lang w:val="en-US"/>
              </w:rPr>
              <w:t xml:space="preserve"> EDX mapping of Eu-PB and Tb-PB materials containing 3 % in weight of Ln</w:t>
            </w:r>
            <w:r w:rsidRPr="009E31CE">
              <w:rPr>
                <w:rFonts w:ascii="Times New Roman" w:eastAsia="Calibri" w:hAnsi="Times New Roman" w:cs="Times New Roman"/>
                <w:bCs/>
                <w:lang w:val="en-US"/>
              </w:rPr>
              <w:t>.………………</w:t>
            </w:r>
          </w:p>
        </w:tc>
        <w:tc>
          <w:tcPr>
            <w:tcW w:w="273" w:type="pct"/>
          </w:tcPr>
          <w:p w14:paraId="3EFA82A2" w14:textId="092EAD4C" w:rsidR="006C67DE" w:rsidRPr="009E31CE" w:rsidRDefault="00065497" w:rsidP="00244684">
            <w:pPr>
              <w:jc w:val="right"/>
              <w:rPr>
                <w:rFonts w:ascii="Times New Roman" w:hAnsi="Times New Roman" w:cs="Times New Roman"/>
                <w:bCs/>
                <w:lang w:val="en-US"/>
              </w:rPr>
            </w:pPr>
            <w:r w:rsidRPr="009E31CE">
              <w:rPr>
                <w:rFonts w:ascii="Times New Roman" w:hAnsi="Times New Roman" w:cs="Times New Roman"/>
                <w:bCs/>
                <w:lang w:val="en-US"/>
              </w:rPr>
              <w:t>8</w:t>
            </w:r>
          </w:p>
        </w:tc>
      </w:tr>
      <w:tr w:rsidR="002C3809" w:rsidRPr="009E31CE" w14:paraId="4283B9BE" w14:textId="77777777" w:rsidTr="00244684">
        <w:tc>
          <w:tcPr>
            <w:tcW w:w="4727" w:type="pct"/>
          </w:tcPr>
          <w:p w14:paraId="5450747B" w14:textId="220DD908" w:rsidR="002C3809" w:rsidRPr="009E31CE" w:rsidRDefault="002C3809" w:rsidP="00244684">
            <w:pPr>
              <w:spacing w:line="360" w:lineRule="auto"/>
              <w:rPr>
                <w:rFonts w:ascii="Times New Roman" w:hAnsi="Times New Roman" w:cs="Times New Roman"/>
                <w:b/>
                <w:bCs/>
                <w:i/>
                <w:iCs/>
                <w:lang w:val="en-US"/>
              </w:rPr>
            </w:pPr>
            <w:r w:rsidRPr="009E31CE">
              <w:rPr>
                <w:rFonts w:ascii="Times New Roman" w:hAnsi="Times New Roman" w:cs="Times New Roman"/>
                <w:b/>
                <w:bCs/>
                <w:i/>
                <w:iCs/>
                <w:lang w:val="en-US"/>
              </w:rPr>
              <w:t>Fig. S7.</w:t>
            </w:r>
            <w:r w:rsidRPr="009E31CE">
              <w:rPr>
                <w:rFonts w:ascii="Times New Roman" w:hAnsi="Times New Roman" w:cs="Times New Roman"/>
                <w:i/>
                <w:iCs/>
                <w:lang w:val="en-US"/>
              </w:rPr>
              <w:t xml:space="preserve"> PXRD patterns of TEOS-4.5, Eu-PB, and Tb-PB……………</w:t>
            </w:r>
            <w:r w:rsidRPr="009E31CE">
              <w:rPr>
                <w:rFonts w:ascii="Times New Roman" w:hAnsi="Times New Roman" w:cs="Times New Roman"/>
                <w:bCs/>
                <w:lang w:val="en-US"/>
              </w:rPr>
              <w:t>……...</w:t>
            </w:r>
            <w:r w:rsidRPr="009E31CE">
              <w:rPr>
                <w:rFonts w:ascii="Times New Roman" w:eastAsia="Calibri" w:hAnsi="Times New Roman" w:cs="Times New Roman"/>
                <w:bCs/>
                <w:lang w:val="en-US"/>
              </w:rPr>
              <w:t>………………………</w:t>
            </w:r>
            <w:proofErr w:type="gramStart"/>
            <w:r w:rsidRPr="009E31CE">
              <w:rPr>
                <w:rFonts w:ascii="Times New Roman" w:eastAsia="Calibri" w:hAnsi="Times New Roman" w:cs="Times New Roman"/>
                <w:bCs/>
                <w:lang w:val="en-US"/>
              </w:rPr>
              <w:t>…..</w:t>
            </w:r>
            <w:proofErr w:type="gramEnd"/>
          </w:p>
        </w:tc>
        <w:tc>
          <w:tcPr>
            <w:tcW w:w="273" w:type="pct"/>
          </w:tcPr>
          <w:p w14:paraId="2D91840D" w14:textId="5EBAFD45" w:rsidR="002C3809" w:rsidRPr="009E31CE" w:rsidRDefault="00065497" w:rsidP="00244684">
            <w:pPr>
              <w:jc w:val="right"/>
              <w:rPr>
                <w:rFonts w:ascii="Times New Roman" w:hAnsi="Times New Roman" w:cs="Times New Roman"/>
                <w:bCs/>
                <w:lang w:val="en-US"/>
              </w:rPr>
            </w:pPr>
            <w:r w:rsidRPr="009E31CE">
              <w:rPr>
                <w:rFonts w:ascii="Times New Roman" w:hAnsi="Times New Roman" w:cs="Times New Roman"/>
                <w:bCs/>
                <w:lang w:val="en-US"/>
              </w:rPr>
              <w:t>8</w:t>
            </w:r>
          </w:p>
        </w:tc>
      </w:tr>
      <w:tr w:rsidR="000515E4" w:rsidRPr="009E31CE" w14:paraId="35BD7631" w14:textId="77777777" w:rsidTr="00F7140E">
        <w:tc>
          <w:tcPr>
            <w:tcW w:w="4727" w:type="pct"/>
          </w:tcPr>
          <w:p w14:paraId="4F748BBC" w14:textId="1858B718" w:rsidR="000515E4" w:rsidRPr="009E31CE" w:rsidRDefault="00F7140E" w:rsidP="00244684">
            <w:pPr>
              <w:spacing w:line="360" w:lineRule="auto"/>
              <w:rPr>
                <w:rFonts w:ascii="Times New Roman" w:hAnsi="Times New Roman" w:cs="Times New Roman"/>
                <w:b/>
                <w:bCs/>
                <w:i/>
                <w:iCs/>
                <w:lang w:val="en-US"/>
              </w:rPr>
            </w:pPr>
            <w:r w:rsidRPr="009E31CE">
              <w:rPr>
                <w:rFonts w:ascii="Times New Roman" w:hAnsi="Times New Roman" w:cs="Times New Roman"/>
                <w:b/>
                <w:bCs/>
                <w:i/>
                <w:iCs/>
                <w:lang w:val="en-US"/>
              </w:rPr>
              <w:t xml:space="preserve">Fig. </w:t>
            </w:r>
            <w:r w:rsidR="005B6F29" w:rsidRPr="009E31CE">
              <w:rPr>
                <w:rFonts w:ascii="Times New Roman" w:hAnsi="Times New Roman" w:cs="Times New Roman"/>
                <w:b/>
                <w:bCs/>
                <w:i/>
                <w:iCs/>
                <w:lang w:val="en-US"/>
              </w:rPr>
              <w:t>S8</w:t>
            </w:r>
            <w:r w:rsidRPr="009E31CE">
              <w:rPr>
                <w:rFonts w:ascii="Times New Roman" w:hAnsi="Times New Roman" w:cs="Times New Roman"/>
                <w:i/>
                <w:iCs/>
                <w:lang w:val="en-US"/>
              </w:rPr>
              <w:t xml:space="preserve">. </w:t>
            </w:r>
            <w:r w:rsidR="00395B00" w:rsidRPr="009E31CE">
              <w:rPr>
                <w:rFonts w:ascii="Times New Roman" w:hAnsi="Times New Roman" w:cs="Times New Roman"/>
                <w:i/>
                <w:iCs/>
                <w:lang w:val="en-US"/>
              </w:rPr>
              <w:t>FT-IR</w:t>
            </w:r>
            <w:r w:rsidRPr="009E31CE">
              <w:rPr>
                <w:rFonts w:ascii="Times New Roman" w:hAnsi="Times New Roman" w:cs="Times New Roman"/>
                <w:i/>
                <w:iCs/>
                <w:lang w:val="en-US"/>
              </w:rPr>
              <w:t xml:space="preserve"> spectra </w:t>
            </w:r>
            <w:r w:rsidR="00395B00" w:rsidRPr="009E31CE">
              <w:rPr>
                <w:rFonts w:ascii="Times New Roman" w:hAnsi="Times New Roman" w:cs="Times New Roman"/>
                <w:i/>
                <w:iCs/>
                <w:lang w:val="en-US"/>
              </w:rPr>
              <w:t>(</w:t>
            </w:r>
            <w:r w:rsidR="005B6F29" w:rsidRPr="009E31CE">
              <w:rPr>
                <w:rFonts w:ascii="Times New Roman" w:hAnsi="Times New Roman" w:cs="Times New Roman"/>
                <w:i/>
                <w:iCs/>
                <w:lang w:val="en-US"/>
              </w:rPr>
              <w:t xml:space="preserve">ranges </w:t>
            </w:r>
            <w:r w:rsidRPr="009E31CE">
              <w:rPr>
                <w:rFonts w:ascii="Times New Roman" w:hAnsi="Times New Roman" w:cs="Times New Roman"/>
                <w:i/>
                <w:iCs/>
                <w:lang w:val="en-US"/>
              </w:rPr>
              <w:t xml:space="preserve">2800-4000 </w:t>
            </w:r>
            <w:r w:rsidR="005B6F29" w:rsidRPr="009E31CE">
              <w:rPr>
                <w:rFonts w:ascii="Times New Roman" w:hAnsi="Times New Roman" w:cs="Times New Roman"/>
                <w:i/>
                <w:iCs/>
                <w:lang w:val="en-US"/>
              </w:rPr>
              <w:t xml:space="preserve">and </w:t>
            </w:r>
            <w:r w:rsidR="005F7B42" w:rsidRPr="009E31CE">
              <w:rPr>
                <w:rFonts w:ascii="Times New Roman" w:hAnsi="Times New Roman" w:cs="Times New Roman"/>
                <w:i/>
                <w:iCs/>
                <w:lang w:val="en-US"/>
              </w:rPr>
              <w:t xml:space="preserve">400-1800 </w:t>
            </w:r>
            <w:r w:rsidRPr="009E31CE">
              <w:rPr>
                <w:rFonts w:ascii="Times New Roman" w:hAnsi="Times New Roman" w:cs="Times New Roman"/>
                <w:i/>
                <w:iCs/>
                <w:lang w:val="en-US"/>
              </w:rPr>
              <w:t>cm</w:t>
            </w:r>
            <w:r w:rsidRPr="009E31CE">
              <w:rPr>
                <w:rFonts w:ascii="Times New Roman" w:hAnsi="Times New Roman" w:cs="Times New Roman"/>
                <w:i/>
                <w:iCs/>
                <w:vertAlign w:val="superscript"/>
                <w:lang w:val="en-US"/>
              </w:rPr>
              <w:t>-1</w:t>
            </w:r>
            <w:r w:rsidR="00395B00" w:rsidRPr="009E31CE">
              <w:rPr>
                <w:rFonts w:ascii="Times New Roman" w:hAnsi="Times New Roman" w:cs="Times New Roman"/>
                <w:i/>
                <w:iCs/>
                <w:lang w:val="en-US"/>
              </w:rPr>
              <w:t>)</w:t>
            </w:r>
            <w:r w:rsidRPr="009E31CE">
              <w:rPr>
                <w:rFonts w:ascii="Times New Roman" w:hAnsi="Times New Roman" w:cs="Times New Roman"/>
                <w:i/>
                <w:iCs/>
                <w:lang w:val="en-US"/>
              </w:rPr>
              <w:t xml:space="preserve"> of </w:t>
            </w:r>
            <w:r w:rsidR="005B6F29" w:rsidRPr="009E31CE">
              <w:rPr>
                <w:rFonts w:ascii="Times New Roman" w:hAnsi="Times New Roman" w:cs="Times New Roman"/>
                <w:i/>
                <w:iCs/>
                <w:lang w:val="en-US"/>
              </w:rPr>
              <w:t>TEOS-4.5, Eu-PB, and Tb-P</w:t>
            </w:r>
            <w:r w:rsidR="005F7B42" w:rsidRPr="009E31CE">
              <w:rPr>
                <w:rFonts w:ascii="Times New Roman" w:hAnsi="Times New Roman" w:cs="Times New Roman"/>
                <w:i/>
                <w:iCs/>
                <w:lang w:val="en-US"/>
              </w:rPr>
              <w:t>B…</w:t>
            </w:r>
            <w:proofErr w:type="gramStart"/>
            <w:r w:rsidR="005F7B42" w:rsidRPr="009E31CE">
              <w:rPr>
                <w:rFonts w:ascii="Times New Roman" w:hAnsi="Times New Roman" w:cs="Times New Roman"/>
                <w:i/>
                <w:iCs/>
                <w:lang w:val="en-US"/>
              </w:rPr>
              <w:t>…..</w:t>
            </w:r>
            <w:proofErr w:type="gramEnd"/>
          </w:p>
        </w:tc>
        <w:tc>
          <w:tcPr>
            <w:tcW w:w="273" w:type="pct"/>
          </w:tcPr>
          <w:p w14:paraId="45219E29" w14:textId="469336E7" w:rsidR="000515E4" w:rsidRPr="009E31CE" w:rsidRDefault="00065497" w:rsidP="00244684">
            <w:pPr>
              <w:jc w:val="right"/>
              <w:rPr>
                <w:rFonts w:ascii="Times New Roman" w:hAnsi="Times New Roman" w:cs="Times New Roman"/>
                <w:bCs/>
                <w:lang w:val="en-US"/>
              </w:rPr>
            </w:pPr>
            <w:r w:rsidRPr="009E31CE">
              <w:rPr>
                <w:rFonts w:ascii="Times New Roman" w:hAnsi="Times New Roman" w:cs="Times New Roman"/>
                <w:bCs/>
                <w:lang w:val="en-US"/>
              </w:rPr>
              <w:t>9</w:t>
            </w:r>
          </w:p>
        </w:tc>
      </w:tr>
      <w:tr w:rsidR="000515E4" w:rsidRPr="009E31CE" w14:paraId="15CF3EEA" w14:textId="77777777" w:rsidTr="00F7140E">
        <w:tc>
          <w:tcPr>
            <w:tcW w:w="4727" w:type="pct"/>
          </w:tcPr>
          <w:p w14:paraId="7840DAD5" w14:textId="58A9CCA1" w:rsidR="000515E4" w:rsidRPr="009E31CE" w:rsidRDefault="00395B00" w:rsidP="00244684">
            <w:pPr>
              <w:spacing w:line="360" w:lineRule="auto"/>
              <w:rPr>
                <w:rFonts w:ascii="Times New Roman" w:hAnsi="Times New Roman" w:cs="Times New Roman"/>
                <w:b/>
                <w:bCs/>
                <w:i/>
                <w:iCs/>
                <w:lang w:val="en-US"/>
              </w:rPr>
            </w:pPr>
            <w:r w:rsidRPr="009E31CE">
              <w:rPr>
                <w:rFonts w:ascii="Times New Roman" w:hAnsi="Times New Roman" w:cs="Times New Roman"/>
                <w:b/>
                <w:bCs/>
                <w:i/>
                <w:iCs/>
                <w:lang w:val="en-US"/>
              </w:rPr>
              <w:t>Table S</w:t>
            </w:r>
            <w:r w:rsidR="005F7B42" w:rsidRPr="009E31CE">
              <w:rPr>
                <w:rFonts w:ascii="Times New Roman" w:hAnsi="Times New Roman" w:cs="Times New Roman"/>
                <w:b/>
                <w:bCs/>
                <w:i/>
                <w:iCs/>
                <w:lang w:val="en-GB"/>
              </w:rPr>
              <w:t>2</w:t>
            </w:r>
            <w:r w:rsidRPr="009E31CE">
              <w:rPr>
                <w:rFonts w:ascii="Times New Roman" w:hAnsi="Times New Roman" w:cs="Times New Roman"/>
                <w:b/>
                <w:bCs/>
                <w:i/>
                <w:iCs/>
                <w:lang w:val="en-US"/>
              </w:rPr>
              <w:t>.</w:t>
            </w:r>
            <w:r w:rsidRPr="009E31CE">
              <w:rPr>
                <w:rFonts w:ascii="Times New Roman" w:hAnsi="Times New Roman" w:cs="Times New Roman"/>
                <w:i/>
                <w:iCs/>
                <w:lang w:val="en-US"/>
              </w:rPr>
              <w:t xml:space="preserve"> Assignment of FT-IR bands in the spectra of </w:t>
            </w:r>
            <w:r w:rsidR="005B6F29" w:rsidRPr="009E31CE">
              <w:rPr>
                <w:rFonts w:ascii="Times New Roman" w:hAnsi="Times New Roman" w:cs="Times New Roman"/>
                <w:i/>
                <w:iCs/>
                <w:lang w:val="en-US"/>
              </w:rPr>
              <w:t>TEOS-4.5, Eu-PB, and Tb-P</w:t>
            </w:r>
            <w:r w:rsidR="005F7B42" w:rsidRPr="009E31CE">
              <w:rPr>
                <w:rFonts w:ascii="Times New Roman" w:hAnsi="Times New Roman" w:cs="Times New Roman"/>
                <w:i/>
                <w:iCs/>
                <w:lang w:val="en-US"/>
              </w:rPr>
              <w:t>B………………….</w:t>
            </w:r>
          </w:p>
        </w:tc>
        <w:tc>
          <w:tcPr>
            <w:tcW w:w="273" w:type="pct"/>
          </w:tcPr>
          <w:p w14:paraId="6B18144A" w14:textId="18AE18E8" w:rsidR="000515E4" w:rsidRPr="009E31CE" w:rsidRDefault="00065497" w:rsidP="00244684">
            <w:pPr>
              <w:jc w:val="right"/>
              <w:rPr>
                <w:rFonts w:ascii="Times New Roman" w:hAnsi="Times New Roman" w:cs="Times New Roman"/>
                <w:bCs/>
                <w:lang w:val="en-US"/>
              </w:rPr>
            </w:pPr>
            <w:r w:rsidRPr="009E31CE">
              <w:rPr>
                <w:rFonts w:ascii="Times New Roman" w:hAnsi="Times New Roman" w:cs="Times New Roman"/>
                <w:bCs/>
                <w:lang w:val="en-US"/>
              </w:rPr>
              <w:t>9</w:t>
            </w:r>
          </w:p>
        </w:tc>
      </w:tr>
      <w:tr w:rsidR="005E6B50" w:rsidRPr="009E31CE" w14:paraId="2BAD90B7" w14:textId="77777777" w:rsidTr="00F7140E">
        <w:tc>
          <w:tcPr>
            <w:tcW w:w="4727" w:type="pct"/>
          </w:tcPr>
          <w:p w14:paraId="7FE511E3" w14:textId="69FE3FB7" w:rsidR="005E6B50" w:rsidRPr="009E31CE" w:rsidRDefault="005E6B50" w:rsidP="00244684">
            <w:pPr>
              <w:spacing w:line="360" w:lineRule="auto"/>
              <w:rPr>
                <w:rFonts w:ascii="Times New Roman" w:hAnsi="Times New Roman" w:cs="Times New Roman"/>
                <w:b/>
                <w:bCs/>
                <w:i/>
                <w:iCs/>
                <w:lang w:val="en-US"/>
              </w:rPr>
            </w:pPr>
            <w:r w:rsidRPr="009E31CE">
              <w:rPr>
                <w:rFonts w:ascii="Times New Roman" w:hAnsi="Times New Roman" w:cs="Times New Roman"/>
                <w:b/>
                <w:bCs/>
                <w:i/>
                <w:iCs/>
                <w:lang w:val="en-US"/>
              </w:rPr>
              <w:t>Fig. S</w:t>
            </w:r>
            <w:r w:rsidRPr="009E31CE">
              <w:rPr>
                <w:rFonts w:ascii="Times New Roman" w:hAnsi="Times New Roman" w:cs="Times New Roman"/>
                <w:b/>
                <w:bCs/>
                <w:i/>
                <w:iCs/>
              </w:rPr>
              <w:fldChar w:fldCharType="begin"/>
            </w:r>
            <w:r w:rsidRPr="009E31CE">
              <w:rPr>
                <w:rFonts w:ascii="Times New Roman" w:hAnsi="Times New Roman" w:cs="Times New Roman"/>
                <w:b/>
                <w:bCs/>
                <w:i/>
                <w:iCs/>
                <w:lang w:val="en-US"/>
              </w:rPr>
              <w:instrText xml:space="preserve"> SEQ Fig._S \* ARABIC </w:instrText>
            </w:r>
            <w:r w:rsidRPr="009E31CE">
              <w:rPr>
                <w:rFonts w:ascii="Times New Roman" w:hAnsi="Times New Roman" w:cs="Times New Roman"/>
                <w:b/>
                <w:bCs/>
                <w:i/>
                <w:iCs/>
              </w:rPr>
              <w:fldChar w:fldCharType="separate"/>
            </w:r>
            <w:r w:rsidRPr="009E31CE">
              <w:rPr>
                <w:rFonts w:ascii="Times New Roman" w:hAnsi="Times New Roman" w:cs="Times New Roman"/>
                <w:b/>
                <w:bCs/>
                <w:i/>
                <w:iCs/>
                <w:noProof/>
                <w:lang w:val="en-US"/>
              </w:rPr>
              <w:t>9</w:t>
            </w:r>
            <w:r w:rsidRPr="009E31CE">
              <w:rPr>
                <w:rFonts w:ascii="Times New Roman" w:hAnsi="Times New Roman" w:cs="Times New Roman"/>
                <w:b/>
                <w:bCs/>
                <w:i/>
                <w:iCs/>
              </w:rPr>
              <w:fldChar w:fldCharType="end"/>
            </w:r>
            <w:r w:rsidRPr="009E31CE">
              <w:rPr>
                <w:rFonts w:ascii="Times New Roman" w:hAnsi="Times New Roman" w:cs="Times New Roman"/>
                <w:b/>
                <w:bCs/>
                <w:i/>
                <w:iCs/>
                <w:lang w:val="en-US"/>
              </w:rPr>
              <w:t>.</w:t>
            </w:r>
            <w:r w:rsidRPr="009E31CE">
              <w:rPr>
                <w:rFonts w:ascii="Times New Roman" w:hAnsi="Times New Roman" w:cs="Times New Roman"/>
                <w:i/>
                <w:iCs/>
                <w:lang w:val="en-US"/>
              </w:rPr>
              <w:t xml:space="preserve"> </w:t>
            </w:r>
            <w:r w:rsidR="00AE32CB" w:rsidRPr="009E31CE">
              <w:rPr>
                <w:rFonts w:ascii="Times New Roman" w:hAnsi="Times New Roman" w:cs="Times New Roman"/>
                <w:i/>
                <w:iCs/>
                <w:lang w:val="en-US"/>
              </w:rPr>
              <w:t>Third-grade polynomial</w:t>
            </w:r>
            <w:r w:rsidRPr="009E31CE">
              <w:rPr>
                <w:rFonts w:ascii="Times New Roman" w:hAnsi="Times New Roman" w:cs="Times New Roman"/>
                <w:i/>
                <w:iCs/>
                <w:lang w:val="en-US"/>
              </w:rPr>
              <w:t xml:space="preserve"> fitting for </w:t>
            </w:r>
            <w:proofErr w:type="spellStart"/>
            <w:r w:rsidRPr="009E31CE">
              <w:rPr>
                <w:rFonts w:ascii="Times New Roman" w:hAnsi="Times New Roman" w:cs="Times New Roman"/>
                <w:i/>
                <w:iCs/>
                <w:lang w:val="en-US"/>
              </w:rPr>
              <w:t>OFSTb</w:t>
            </w:r>
            <w:proofErr w:type="spellEnd"/>
            <w:r w:rsidRPr="009E31CE">
              <w:rPr>
                <w:rFonts w:ascii="Times New Roman" w:hAnsi="Times New Roman" w:cs="Times New Roman"/>
                <w:i/>
                <w:iCs/>
                <w:lang w:val="en-US"/>
              </w:rPr>
              <w:t>-PB calibration curves………………</w:t>
            </w:r>
            <w:r w:rsidR="00AE32CB" w:rsidRPr="009E31CE">
              <w:rPr>
                <w:rFonts w:ascii="Times New Roman" w:hAnsi="Times New Roman" w:cs="Times New Roman"/>
                <w:i/>
                <w:iCs/>
                <w:lang w:val="en-US"/>
              </w:rPr>
              <w:t>…………</w:t>
            </w:r>
            <w:r w:rsidR="00065497" w:rsidRPr="009E31CE">
              <w:rPr>
                <w:rFonts w:ascii="Times New Roman" w:hAnsi="Times New Roman" w:cs="Times New Roman"/>
                <w:i/>
                <w:iCs/>
                <w:lang w:val="en-US"/>
              </w:rPr>
              <w:t>…</w:t>
            </w:r>
            <w:proofErr w:type="gramStart"/>
            <w:r w:rsidR="00065497" w:rsidRPr="009E31CE">
              <w:rPr>
                <w:rFonts w:ascii="Times New Roman" w:hAnsi="Times New Roman" w:cs="Times New Roman"/>
                <w:i/>
                <w:iCs/>
                <w:lang w:val="en-US"/>
              </w:rPr>
              <w:t>…..</w:t>
            </w:r>
            <w:proofErr w:type="gramEnd"/>
          </w:p>
        </w:tc>
        <w:tc>
          <w:tcPr>
            <w:tcW w:w="273" w:type="pct"/>
          </w:tcPr>
          <w:p w14:paraId="11EC2755" w14:textId="59DF3B9A" w:rsidR="005E6B50" w:rsidRPr="009E31CE" w:rsidRDefault="00065497" w:rsidP="00244684">
            <w:pPr>
              <w:jc w:val="right"/>
              <w:rPr>
                <w:rFonts w:ascii="Times New Roman" w:hAnsi="Times New Roman" w:cs="Times New Roman"/>
                <w:bCs/>
                <w:lang w:val="en-US"/>
              </w:rPr>
            </w:pPr>
            <w:r w:rsidRPr="009E31CE">
              <w:rPr>
                <w:rFonts w:ascii="Times New Roman" w:hAnsi="Times New Roman" w:cs="Times New Roman"/>
                <w:bCs/>
                <w:lang w:val="en-US"/>
              </w:rPr>
              <w:t>10</w:t>
            </w:r>
          </w:p>
        </w:tc>
      </w:tr>
      <w:tr w:rsidR="00286C1D" w:rsidRPr="009E31CE" w14:paraId="27FE3E6C" w14:textId="77777777" w:rsidTr="00F7140E">
        <w:tc>
          <w:tcPr>
            <w:tcW w:w="4727" w:type="pct"/>
          </w:tcPr>
          <w:p w14:paraId="38537DA5" w14:textId="63FE60E7" w:rsidR="00286C1D" w:rsidRPr="009E31CE" w:rsidRDefault="00834F20" w:rsidP="00244684">
            <w:pPr>
              <w:spacing w:line="360" w:lineRule="auto"/>
              <w:rPr>
                <w:rFonts w:ascii="Times New Roman" w:hAnsi="Times New Roman" w:cs="Times New Roman"/>
                <w:b/>
                <w:bCs/>
                <w:i/>
                <w:iCs/>
                <w:lang w:val="en-US"/>
              </w:rPr>
            </w:pPr>
            <w:r w:rsidRPr="009E31CE">
              <w:rPr>
                <w:rFonts w:ascii="Times New Roman" w:hAnsi="Times New Roman" w:cs="Times New Roman"/>
                <w:b/>
                <w:bCs/>
                <w:i/>
                <w:iCs/>
                <w:lang w:val="en-US"/>
              </w:rPr>
              <w:t>Table S</w:t>
            </w:r>
            <w:r w:rsidR="00AE32CB" w:rsidRPr="009E31CE">
              <w:rPr>
                <w:rFonts w:ascii="Times New Roman" w:hAnsi="Times New Roman" w:cs="Times New Roman"/>
                <w:b/>
                <w:bCs/>
                <w:i/>
                <w:iCs/>
                <w:lang w:val="en-US"/>
              </w:rPr>
              <w:t>3</w:t>
            </w:r>
            <w:r w:rsidRPr="009E31CE">
              <w:rPr>
                <w:rFonts w:ascii="Times New Roman" w:hAnsi="Times New Roman" w:cs="Times New Roman"/>
                <w:i/>
                <w:iCs/>
                <w:lang w:val="en-US"/>
              </w:rPr>
              <w:t xml:space="preserve">. Fitting </w:t>
            </w:r>
            <w:r w:rsidR="00AE32CB" w:rsidRPr="009E31CE">
              <w:rPr>
                <w:rFonts w:ascii="Times New Roman" w:hAnsi="Times New Roman" w:cs="Times New Roman"/>
                <w:i/>
                <w:iCs/>
                <w:lang w:val="en-US"/>
              </w:rPr>
              <w:t xml:space="preserve">parameters </w:t>
            </w:r>
            <w:r w:rsidRPr="009E31CE">
              <w:rPr>
                <w:rFonts w:ascii="Times New Roman" w:hAnsi="Times New Roman" w:cs="Times New Roman"/>
                <w:i/>
                <w:iCs/>
                <w:lang w:val="en-US"/>
              </w:rPr>
              <w:t xml:space="preserve">of </w:t>
            </w:r>
            <w:proofErr w:type="spellStart"/>
            <w:r w:rsidRPr="009E31CE">
              <w:rPr>
                <w:rFonts w:ascii="Times New Roman" w:hAnsi="Times New Roman" w:cs="Times New Roman"/>
                <w:i/>
                <w:iCs/>
                <w:lang w:val="en-US"/>
              </w:rPr>
              <w:t>OFSTb</w:t>
            </w:r>
            <w:proofErr w:type="spellEnd"/>
            <w:r w:rsidRPr="009E31CE">
              <w:rPr>
                <w:rFonts w:ascii="Times New Roman" w:hAnsi="Times New Roman" w:cs="Times New Roman"/>
                <w:i/>
                <w:iCs/>
                <w:lang w:val="en-US"/>
              </w:rPr>
              <w:t>-PB calibration curves to a third-grade polynomial equation</w:t>
            </w:r>
            <w:r w:rsidR="00065497" w:rsidRPr="009E31CE">
              <w:rPr>
                <w:rFonts w:ascii="Times New Roman" w:hAnsi="Times New Roman" w:cs="Times New Roman"/>
                <w:i/>
                <w:iCs/>
                <w:lang w:val="en-US"/>
              </w:rPr>
              <w:t>..</w:t>
            </w:r>
            <w:r w:rsidR="00AE32CB" w:rsidRPr="009E31CE">
              <w:rPr>
                <w:rFonts w:ascii="Times New Roman" w:hAnsi="Times New Roman" w:cs="Times New Roman"/>
                <w:i/>
                <w:iCs/>
                <w:lang w:val="en-US"/>
              </w:rPr>
              <w:t>.</w:t>
            </w:r>
          </w:p>
        </w:tc>
        <w:tc>
          <w:tcPr>
            <w:tcW w:w="273" w:type="pct"/>
          </w:tcPr>
          <w:p w14:paraId="7607E58D" w14:textId="30D87594" w:rsidR="00286C1D" w:rsidRPr="009E31CE" w:rsidRDefault="00065497" w:rsidP="00244684">
            <w:pPr>
              <w:jc w:val="right"/>
              <w:rPr>
                <w:rFonts w:ascii="Times New Roman" w:hAnsi="Times New Roman" w:cs="Times New Roman"/>
                <w:bCs/>
                <w:lang w:val="en-US"/>
              </w:rPr>
            </w:pPr>
            <w:r w:rsidRPr="009E31CE">
              <w:rPr>
                <w:rFonts w:ascii="Times New Roman" w:hAnsi="Times New Roman" w:cs="Times New Roman"/>
                <w:bCs/>
                <w:lang w:val="en-US"/>
              </w:rPr>
              <w:t>10</w:t>
            </w:r>
          </w:p>
        </w:tc>
      </w:tr>
      <w:tr w:rsidR="00E340BD" w:rsidRPr="009E31CE" w14:paraId="62AB6107" w14:textId="77777777" w:rsidTr="00F7140E">
        <w:tc>
          <w:tcPr>
            <w:tcW w:w="4727" w:type="pct"/>
          </w:tcPr>
          <w:p w14:paraId="782F1937" w14:textId="7B238BAC" w:rsidR="00E340BD" w:rsidRPr="009E31CE" w:rsidRDefault="00E340BD" w:rsidP="00244684">
            <w:pPr>
              <w:spacing w:line="360" w:lineRule="auto"/>
              <w:rPr>
                <w:rFonts w:ascii="Times New Roman" w:hAnsi="Times New Roman" w:cs="Times New Roman"/>
                <w:b/>
                <w:bCs/>
                <w:i/>
                <w:iCs/>
                <w:lang w:val="en-GB"/>
              </w:rPr>
            </w:pPr>
            <w:r w:rsidRPr="009E31CE">
              <w:rPr>
                <w:rFonts w:ascii="Times New Roman" w:hAnsi="Times New Roman" w:cs="Times New Roman"/>
                <w:b/>
                <w:bCs/>
                <w:i/>
                <w:iCs/>
                <w:lang w:val="en-US"/>
              </w:rPr>
              <w:t>Fig. S10.</w:t>
            </w:r>
            <w:r w:rsidRPr="009E31CE">
              <w:rPr>
                <w:rFonts w:ascii="Times New Roman" w:hAnsi="Times New Roman" w:cs="Times New Roman"/>
                <w:i/>
                <w:iCs/>
                <w:lang w:val="en-US"/>
              </w:rPr>
              <w:t xml:space="preserve"> </w:t>
            </w:r>
            <w:r w:rsidR="00065497" w:rsidRPr="009E31CE">
              <w:rPr>
                <w:rFonts w:ascii="Times New Roman" w:hAnsi="Times New Roman" w:cs="Times New Roman"/>
                <w:i/>
                <w:iCs/>
                <w:lang w:val="en-US"/>
              </w:rPr>
              <w:t>Semilogarithmic scale representation of H</w:t>
            </w:r>
            <w:r w:rsidR="00065497" w:rsidRPr="009E31CE">
              <w:rPr>
                <w:rFonts w:ascii="Times New Roman" w:hAnsi="Times New Roman" w:cs="Times New Roman"/>
                <w:i/>
                <w:iCs/>
                <w:vertAlign w:val="subscript"/>
                <w:lang w:val="en-US"/>
              </w:rPr>
              <w:t>2</w:t>
            </w:r>
            <w:r w:rsidR="00065497" w:rsidRPr="009E31CE">
              <w:rPr>
                <w:rFonts w:ascii="Times New Roman" w:hAnsi="Times New Roman" w:cs="Times New Roman"/>
                <w:i/>
                <w:iCs/>
                <w:lang w:val="en-US"/>
              </w:rPr>
              <w:t>O adsorption isotherms of Tb-PB monolith</w:t>
            </w:r>
            <w:r w:rsidR="00065497" w:rsidRPr="009E31CE" w:rsidDel="00065497">
              <w:rPr>
                <w:rFonts w:ascii="Times New Roman" w:hAnsi="Times New Roman" w:cs="Times New Roman"/>
                <w:i/>
                <w:iCs/>
                <w:lang w:val="en-US"/>
              </w:rPr>
              <w:t xml:space="preserve"> </w:t>
            </w:r>
            <w:r w:rsidRPr="009E31CE">
              <w:rPr>
                <w:rFonts w:ascii="Times New Roman" w:hAnsi="Times New Roman" w:cs="Times New Roman"/>
                <w:i/>
                <w:iCs/>
                <w:lang w:val="en-US"/>
              </w:rPr>
              <w:t>…….</w:t>
            </w:r>
          </w:p>
        </w:tc>
        <w:tc>
          <w:tcPr>
            <w:tcW w:w="273" w:type="pct"/>
          </w:tcPr>
          <w:p w14:paraId="41E754C2" w14:textId="4B3C2F15" w:rsidR="00E340BD" w:rsidRPr="009E31CE" w:rsidRDefault="00065497" w:rsidP="00244684">
            <w:pPr>
              <w:jc w:val="right"/>
              <w:rPr>
                <w:rFonts w:ascii="Times New Roman" w:hAnsi="Times New Roman" w:cs="Times New Roman"/>
                <w:bCs/>
                <w:lang w:val="en-GB"/>
              </w:rPr>
            </w:pPr>
            <w:r w:rsidRPr="009E31CE">
              <w:rPr>
                <w:rFonts w:ascii="Times New Roman" w:hAnsi="Times New Roman" w:cs="Times New Roman"/>
                <w:bCs/>
                <w:lang w:val="en-GB"/>
              </w:rPr>
              <w:t>11</w:t>
            </w:r>
          </w:p>
        </w:tc>
      </w:tr>
      <w:tr w:rsidR="00286C1D" w:rsidRPr="009E31CE" w14:paraId="7D99E5E8" w14:textId="77777777" w:rsidTr="00F7140E">
        <w:tc>
          <w:tcPr>
            <w:tcW w:w="4727" w:type="pct"/>
          </w:tcPr>
          <w:p w14:paraId="70A98ACB" w14:textId="1DB24EAE" w:rsidR="00286C1D" w:rsidRPr="009E31CE" w:rsidRDefault="005E6B50" w:rsidP="00244684">
            <w:pPr>
              <w:spacing w:line="360" w:lineRule="auto"/>
              <w:rPr>
                <w:rFonts w:ascii="Times New Roman" w:hAnsi="Times New Roman" w:cs="Times New Roman"/>
                <w:b/>
                <w:bCs/>
                <w:i/>
                <w:iCs/>
                <w:lang w:val="en-US"/>
              </w:rPr>
            </w:pPr>
            <w:r w:rsidRPr="009E31CE">
              <w:rPr>
                <w:rFonts w:ascii="Times New Roman" w:hAnsi="Times New Roman" w:cs="Times New Roman"/>
                <w:b/>
                <w:bCs/>
                <w:i/>
                <w:iCs/>
                <w:lang w:val="en-US"/>
              </w:rPr>
              <w:t>Fig. S1</w:t>
            </w:r>
            <w:r w:rsidR="00E340BD" w:rsidRPr="009E31CE">
              <w:rPr>
                <w:rFonts w:ascii="Times New Roman" w:hAnsi="Times New Roman" w:cs="Times New Roman"/>
                <w:b/>
                <w:bCs/>
                <w:i/>
                <w:iCs/>
                <w:lang w:val="en-US"/>
              </w:rPr>
              <w:t>1</w:t>
            </w:r>
            <w:r w:rsidRPr="009E31CE">
              <w:rPr>
                <w:rFonts w:ascii="Times New Roman" w:hAnsi="Times New Roman" w:cs="Times New Roman"/>
                <w:b/>
                <w:bCs/>
                <w:i/>
                <w:iCs/>
                <w:lang w:val="en-US"/>
              </w:rPr>
              <w:t>.</w:t>
            </w:r>
            <w:r w:rsidRPr="009E31CE">
              <w:rPr>
                <w:rFonts w:ascii="Times New Roman" w:hAnsi="Times New Roman" w:cs="Times New Roman"/>
                <w:i/>
                <w:iCs/>
                <w:lang w:val="en-US"/>
              </w:rPr>
              <w:t xml:space="preserve"> </w:t>
            </w:r>
            <w:r w:rsidR="00AE32CB" w:rsidRPr="009E31CE">
              <w:rPr>
                <w:rFonts w:ascii="Times New Roman" w:hAnsi="Times New Roman" w:cs="Times New Roman"/>
                <w:i/>
                <w:iCs/>
                <w:lang w:val="en-US"/>
              </w:rPr>
              <w:t xml:space="preserve">Polynomial </w:t>
            </w:r>
            <w:r w:rsidRPr="009E31CE">
              <w:rPr>
                <w:rFonts w:ascii="Times New Roman" w:hAnsi="Times New Roman" w:cs="Times New Roman"/>
                <w:i/>
                <w:iCs/>
                <w:lang w:val="en-US"/>
              </w:rPr>
              <w:t>fitting of the water</w:t>
            </w:r>
            <w:r w:rsidR="00AE32CB" w:rsidRPr="009E31CE">
              <w:rPr>
                <w:rFonts w:ascii="Times New Roman" w:hAnsi="Times New Roman" w:cs="Times New Roman"/>
                <w:i/>
                <w:iCs/>
                <w:lang w:val="en-US"/>
              </w:rPr>
              <w:t>-</w:t>
            </w:r>
            <w:r w:rsidRPr="009E31CE">
              <w:rPr>
                <w:rFonts w:ascii="Times New Roman" w:hAnsi="Times New Roman" w:cs="Times New Roman"/>
                <w:i/>
                <w:iCs/>
                <w:lang w:val="en-US"/>
              </w:rPr>
              <w:t>vapour adsorption isotherms for the Tb-PB monolith</w:t>
            </w:r>
            <w:r w:rsidR="00AE32CB" w:rsidRPr="009E31CE">
              <w:rPr>
                <w:rFonts w:ascii="Times New Roman" w:hAnsi="Times New Roman" w:cs="Times New Roman"/>
                <w:i/>
                <w:iCs/>
                <w:lang w:val="en-US"/>
              </w:rPr>
              <w:t>………</w:t>
            </w:r>
            <w:r w:rsidR="00E340BD" w:rsidRPr="009E31CE">
              <w:rPr>
                <w:rFonts w:ascii="Times New Roman" w:hAnsi="Times New Roman" w:cs="Times New Roman"/>
                <w:i/>
                <w:iCs/>
                <w:lang w:val="en-US"/>
              </w:rPr>
              <w:t>.</w:t>
            </w:r>
          </w:p>
        </w:tc>
        <w:tc>
          <w:tcPr>
            <w:tcW w:w="273" w:type="pct"/>
          </w:tcPr>
          <w:p w14:paraId="333E71A0" w14:textId="5C81332A" w:rsidR="00286C1D" w:rsidRPr="009E31CE" w:rsidRDefault="00065497" w:rsidP="00244684">
            <w:pPr>
              <w:jc w:val="right"/>
              <w:rPr>
                <w:rFonts w:ascii="Times New Roman" w:hAnsi="Times New Roman" w:cs="Times New Roman"/>
                <w:bCs/>
                <w:lang w:val="en-US"/>
              </w:rPr>
            </w:pPr>
            <w:r w:rsidRPr="009E31CE">
              <w:rPr>
                <w:rFonts w:ascii="Times New Roman" w:hAnsi="Times New Roman" w:cs="Times New Roman"/>
                <w:bCs/>
                <w:lang w:val="en-US"/>
              </w:rPr>
              <w:t>11</w:t>
            </w:r>
          </w:p>
        </w:tc>
      </w:tr>
      <w:tr w:rsidR="00286C1D" w:rsidRPr="009E31CE" w14:paraId="2F6CE03A" w14:textId="77777777" w:rsidTr="00F7140E">
        <w:tc>
          <w:tcPr>
            <w:tcW w:w="4727" w:type="pct"/>
          </w:tcPr>
          <w:p w14:paraId="6E5086A9" w14:textId="4E039254" w:rsidR="00286C1D" w:rsidRPr="009E31CE" w:rsidRDefault="00A2497B" w:rsidP="00244684">
            <w:pPr>
              <w:spacing w:line="360" w:lineRule="auto"/>
              <w:jc w:val="both"/>
              <w:rPr>
                <w:rFonts w:ascii="Times New Roman" w:hAnsi="Times New Roman" w:cs="Times New Roman"/>
                <w:lang w:val="en-US" w:eastAsia="es-ES"/>
              </w:rPr>
            </w:pPr>
            <w:r w:rsidRPr="009E31CE">
              <w:rPr>
                <w:rFonts w:ascii="Times New Roman" w:hAnsi="Times New Roman" w:cs="Times New Roman"/>
                <w:b/>
                <w:bCs/>
                <w:i/>
                <w:iCs/>
                <w:lang w:val="en-US"/>
              </w:rPr>
              <w:t>Table S</w:t>
            </w:r>
            <w:r w:rsidR="00AE32CB" w:rsidRPr="009E31CE">
              <w:rPr>
                <w:rFonts w:ascii="Times New Roman" w:hAnsi="Times New Roman" w:cs="Times New Roman"/>
                <w:b/>
                <w:bCs/>
                <w:i/>
                <w:iCs/>
                <w:lang w:val="en-GB"/>
              </w:rPr>
              <w:t>4</w:t>
            </w:r>
            <w:r w:rsidRPr="009E31CE">
              <w:rPr>
                <w:rFonts w:ascii="Times New Roman" w:hAnsi="Times New Roman" w:cs="Times New Roman"/>
                <w:i/>
                <w:iCs/>
                <w:lang w:val="en-US"/>
              </w:rPr>
              <w:t xml:space="preserve">. Fitting </w:t>
            </w:r>
            <w:r w:rsidR="00AE32CB" w:rsidRPr="009E31CE">
              <w:rPr>
                <w:rFonts w:ascii="Times New Roman" w:hAnsi="Times New Roman" w:cs="Times New Roman"/>
                <w:i/>
                <w:iCs/>
                <w:lang w:val="en-US"/>
              </w:rPr>
              <w:t xml:space="preserve">parameters </w:t>
            </w:r>
            <w:r w:rsidRPr="009E31CE">
              <w:rPr>
                <w:rFonts w:ascii="Times New Roman" w:hAnsi="Times New Roman" w:cs="Times New Roman"/>
                <w:i/>
                <w:iCs/>
                <w:lang w:val="en-US"/>
              </w:rPr>
              <w:t>of Tb-PB water</w:t>
            </w:r>
            <w:r w:rsidR="00AE32CB" w:rsidRPr="009E31CE">
              <w:rPr>
                <w:rFonts w:ascii="Times New Roman" w:hAnsi="Times New Roman" w:cs="Times New Roman"/>
                <w:i/>
                <w:iCs/>
                <w:lang w:val="en-US"/>
              </w:rPr>
              <w:t>-</w:t>
            </w:r>
            <w:r w:rsidRPr="009E31CE">
              <w:rPr>
                <w:rFonts w:ascii="Times New Roman" w:hAnsi="Times New Roman" w:cs="Times New Roman"/>
                <w:i/>
                <w:iCs/>
                <w:lang w:val="en-US"/>
              </w:rPr>
              <w:t>vapour isotherms to a polynomial equation……</w:t>
            </w:r>
            <w:r w:rsidR="00AE32CB" w:rsidRPr="009E31CE">
              <w:rPr>
                <w:rFonts w:ascii="Times New Roman" w:hAnsi="Times New Roman" w:cs="Times New Roman"/>
                <w:i/>
                <w:iCs/>
                <w:lang w:val="en-US"/>
              </w:rPr>
              <w:t>…………</w:t>
            </w:r>
          </w:p>
        </w:tc>
        <w:tc>
          <w:tcPr>
            <w:tcW w:w="273" w:type="pct"/>
          </w:tcPr>
          <w:p w14:paraId="224AECD8" w14:textId="6394B6CF" w:rsidR="00286C1D" w:rsidRPr="009E31CE" w:rsidRDefault="00065497" w:rsidP="00244684">
            <w:pPr>
              <w:jc w:val="right"/>
              <w:rPr>
                <w:rFonts w:ascii="Times New Roman" w:hAnsi="Times New Roman" w:cs="Times New Roman"/>
                <w:bCs/>
                <w:lang w:val="en-US"/>
              </w:rPr>
            </w:pPr>
            <w:r w:rsidRPr="009E31CE">
              <w:rPr>
                <w:rFonts w:ascii="Times New Roman" w:hAnsi="Times New Roman" w:cs="Times New Roman"/>
                <w:bCs/>
                <w:lang w:val="en-US"/>
              </w:rPr>
              <w:t>11</w:t>
            </w:r>
          </w:p>
        </w:tc>
      </w:tr>
      <w:tr w:rsidR="007570AC" w:rsidRPr="009E31CE" w14:paraId="3058D6E5" w14:textId="77777777" w:rsidTr="00F7140E">
        <w:trPr>
          <w:trHeight w:val="70"/>
        </w:trPr>
        <w:tc>
          <w:tcPr>
            <w:tcW w:w="4727" w:type="pct"/>
          </w:tcPr>
          <w:p w14:paraId="6562C3AB" w14:textId="2F331E74" w:rsidR="007570AC" w:rsidRPr="009E31CE" w:rsidRDefault="007570AC" w:rsidP="00117D64">
            <w:pPr>
              <w:spacing w:line="360" w:lineRule="auto"/>
              <w:rPr>
                <w:rFonts w:ascii="Times New Roman" w:hAnsi="Times New Roman" w:cs="Times New Roman"/>
                <w:bCs/>
                <w:lang w:val="en-US"/>
              </w:rPr>
            </w:pPr>
            <w:r w:rsidRPr="009E31CE">
              <w:rPr>
                <w:rFonts w:ascii="Times New Roman" w:hAnsi="Times New Roman" w:cs="Times New Roman"/>
                <w:b/>
                <w:bCs/>
                <w:sz w:val="24"/>
                <w:szCs w:val="24"/>
                <w:lang w:val="en-US"/>
              </w:rPr>
              <w:t>References</w:t>
            </w:r>
            <w:r w:rsidRPr="009E31CE">
              <w:rPr>
                <w:rFonts w:ascii="Times New Roman" w:hAnsi="Times New Roman" w:cs="Times New Roman"/>
                <w:bCs/>
                <w:sz w:val="24"/>
                <w:szCs w:val="24"/>
                <w:lang w:val="en-US"/>
              </w:rPr>
              <w:t>…………………………………………………</w:t>
            </w:r>
            <w:r w:rsidR="00117D64" w:rsidRPr="009E31CE">
              <w:rPr>
                <w:rFonts w:ascii="Times New Roman" w:hAnsi="Times New Roman" w:cs="Times New Roman"/>
                <w:bCs/>
                <w:sz w:val="24"/>
                <w:szCs w:val="24"/>
                <w:lang w:val="en-US"/>
              </w:rPr>
              <w:t>………………………………</w:t>
            </w:r>
            <w:r w:rsidR="00E340BD" w:rsidRPr="009E31CE">
              <w:rPr>
                <w:rFonts w:ascii="Times New Roman" w:hAnsi="Times New Roman" w:cs="Times New Roman"/>
                <w:bCs/>
                <w:sz w:val="24"/>
                <w:szCs w:val="24"/>
                <w:lang w:val="en-US"/>
              </w:rPr>
              <w:t>…..</w:t>
            </w:r>
            <w:r w:rsidR="00117D64" w:rsidRPr="009E31CE">
              <w:rPr>
                <w:rFonts w:ascii="Times New Roman" w:hAnsi="Times New Roman" w:cs="Times New Roman"/>
                <w:bCs/>
                <w:sz w:val="24"/>
                <w:szCs w:val="24"/>
                <w:lang w:val="en-US"/>
              </w:rPr>
              <w:t>.</w:t>
            </w:r>
          </w:p>
        </w:tc>
        <w:tc>
          <w:tcPr>
            <w:tcW w:w="273" w:type="pct"/>
          </w:tcPr>
          <w:p w14:paraId="18F955AF" w14:textId="5B361A42" w:rsidR="007570AC" w:rsidRPr="009E31CE" w:rsidRDefault="00065497" w:rsidP="00117D64">
            <w:pPr>
              <w:jc w:val="right"/>
              <w:rPr>
                <w:rFonts w:ascii="Times New Roman" w:hAnsi="Times New Roman" w:cs="Times New Roman"/>
                <w:b/>
                <w:bCs/>
                <w:lang w:val="en-US"/>
              </w:rPr>
            </w:pPr>
            <w:r w:rsidRPr="009E31CE">
              <w:rPr>
                <w:rFonts w:ascii="Times New Roman" w:hAnsi="Times New Roman" w:cs="Times New Roman"/>
                <w:b/>
                <w:bCs/>
                <w:lang w:val="en-US"/>
              </w:rPr>
              <w:t>12</w:t>
            </w:r>
          </w:p>
        </w:tc>
      </w:tr>
    </w:tbl>
    <w:p w14:paraId="7B243BAA" w14:textId="77777777" w:rsidR="00E340BD" w:rsidRPr="009E31CE" w:rsidRDefault="00E340BD" w:rsidP="006B6EF2">
      <w:pPr>
        <w:rPr>
          <w:rFonts w:ascii="Times New Roman" w:eastAsia="Calibri" w:hAnsi="Times New Roman" w:cs="Times New Roman"/>
          <w:b/>
          <w:bCs/>
          <w:lang w:val="en-US"/>
        </w:rPr>
      </w:pPr>
    </w:p>
    <w:p w14:paraId="23AFA545" w14:textId="77777777" w:rsidR="00E340BD" w:rsidRPr="009E31CE" w:rsidRDefault="00E340BD">
      <w:pPr>
        <w:rPr>
          <w:rFonts w:ascii="Times New Roman" w:eastAsia="Calibri" w:hAnsi="Times New Roman" w:cs="Times New Roman"/>
          <w:b/>
          <w:bCs/>
          <w:lang w:val="en-US"/>
        </w:rPr>
      </w:pPr>
      <w:r w:rsidRPr="009E31CE">
        <w:rPr>
          <w:rFonts w:ascii="Times New Roman" w:eastAsia="Calibri" w:hAnsi="Times New Roman" w:cs="Times New Roman"/>
          <w:b/>
          <w:bCs/>
          <w:lang w:val="en-US"/>
        </w:rPr>
        <w:br w:type="page"/>
      </w:r>
    </w:p>
    <w:p w14:paraId="52E8E0FD" w14:textId="3811F34D" w:rsidR="005073BB" w:rsidRPr="009E31CE" w:rsidRDefault="009D1AFF" w:rsidP="006B6EF2">
      <w:pPr>
        <w:rPr>
          <w:rFonts w:ascii="Times New Roman" w:eastAsia="Calibri" w:hAnsi="Times New Roman" w:cs="Times New Roman"/>
          <w:lang w:val="en-US"/>
        </w:rPr>
      </w:pPr>
      <w:r w:rsidRPr="009E31CE">
        <w:rPr>
          <w:rFonts w:ascii="Times New Roman" w:eastAsia="Calibri" w:hAnsi="Times New Roman" w:cs="Times New Roman"/>
          <w:b/>
          <w:bCs/>
          <w:lang w:val="en-US"/>
        </w:rPr>
        <w:lastRenderedPageBreak/>
        <w:t>S</w:t>
      </w:r>
      <w:r w:rsidR="002A2B17" w:rsidRPr="009E31CE">
        <w:rPr>
          <w:rFonts w:ascii="Times New Roman" w:eastAsia="Calibri" w:hAnsi="Times New Roman" w:cs="Times New Roman"/>
          <w:b/>
          <w:bCs/>
          <w:lang w:val="en-US"/>
        </w:rPr>
        <w:t>1</w:t>
      </w:r>
      <w:r w:rsidR="003A57A1" w:rsidRPr="009E31CE">
        <w:rPr>
          <w:rFonts w:ascii="Times New Roman" w:eastAsia="Calibri" w:hAnsi="Times New Roman" w:cs="Times New Roman"/>
          <w:b/>
          <w:bCs/>
          <w:lang w:val="en-US"/>
        </w:rPr>
        <w:t xml:space="preserve">. Experimental </w:t>
      </w:r>
    </w:p>
    <w:p w14:paraId="506658A8" w14:textId="33B320FD" w:rsidR="005073BB" w:rsidRPr="009E31CE" w:rsidRDefault="009D1AFF" w:rsidP="005073BB">
      <w:pPr>
        <w:jc w:val="both"/>
        <w:rPr>
          <w:rFonts w:ascii="Times New Roman" w:eastAsia="Calibri" w:hAnsi="Times New Roman" w:cs="Times New Roman"/>
          <w:b/>
          <w:bCs/>
          <w:lang w:val="en-US"/>
        </w:rPr>
      </w:pPr>
      <w:r w:rsidRPr="009E31CE">
        <w:rPr>
          <w:rFonts w:ascii="Times New Roman" w:eastAsia="Calibri" w:hAnsi="Times New Roman" w:cs="Times New Roman"/>
          <w:b/>
          <w:bCs/>
          <w:lang w:val="en-US"/>
        </w:rPr>
        <w:t>S</w:t>
      </w:r>
      <w:r w:rsidR="002A2B17" w:rsidRPr="009E31CE">
        <w:rPr>
          <w:rFonts w:ascii="Times New Roman" w:eastAsia="Calibri" w:hAnsi="Times New Roman" w:cs="Times New Roman"/>
          <w:b/>
          <w:bCs/>
          <w:lang w:val="en-US"/>
        </w:rPr>
        <w:t>1</w:t>
      </w:r>
      <w:r w:rsidR="005073BB" w:rsidRPr="009E31CE">
        <w:rPr>
          <w:rFonts w:ascii="Times New Roman" w:eastAsia="Calibri" w:hAnsi="Times New Roman" w:cs="Times New Roman"/>
          <w:b/>
          <w:bCs/>
          <w:lang w:val="en-US"/>
        </w:rPr>
        <w:t>.1. Materials</w:t>
      </w:r>
    </w:p>
    <w:p w14:paraId="752E69CC" w14:textId="29ABAF33" w:rsidR="001E51F5" w:rsidRPr="009E31CE" w:rsidRDefault="00791736" w:rsidP="005073BB">
      <w:pPr>
        <w:spacing w:after="0"/>
        <w:ind w:firstLine="425"/>
        <w:jc w:val="both"/>
        <w:rPr>
          <w:rFonts w:ascii="Times New Roman" w:hAnsi="Times New Roman" w:cs="Times New Roman"/>
          <w:lang w:val="en-US" w:eastAsia="es-ES"/>
        </w:rPr>
      </w:pPr>
      <w:r w:rsidRPr="009E31CE">
        <w:rPr>
          <w:rFonts w:ascii="Times New Roman" w:hAnsi="Times New Roman" w:cs="Times New Roman"/>
          <w:color w:val="000000"/>
          <w:lang w:val="en-US" w:eastAsia="es-ES"/>
        </w:rPr>
        <w:t>Plastic-clad silica</w:t>
      </w:r>
      <w:r w:rsidR="00B33585" w:rsidRPr="009E31CE">
        <w:rPr>
          <w:rFonts w:ascii="Times New Roman" w:hAnsi="Times New Roman" w:cs="Times New Roman"/>
          <w:color w:val="000000"/>
          <w:lang w:val="en-US" w:eastAsia="es-ES"/>
        </w:rPr>
        <w:t xml:space="preserve"> </w:t>
      </w:r>
      <w:proofErr w:type="spellStart"/>
      <w:r w:rsidR="00B33585" w:rsidRPr="009E31CE">
        <w:rPr>
          <w:rFonts w:ascii="Times New Roman" w:hAnsi="Times New Roman" w:cs="Times New Roman"/>
          <w:color w:val="000000"/>
          <w:lang w:val="en-US" w:eastAsia="es-ES"/>
        </w:rPr>
        <w:t>fib</w:t>
      </w:r>
      <w:r w:rsidR="00273973" w:rsidRPr="009E31CE">
        <w:rPr>
          <w:rFonts w:ascii="Times New Roman" w:hAnsi="Times New Roman" w:cs="Times New Roman"/>
          <w:color w:val="000000"/>
          <w:lang w:val="en-US" w:eastAsia="es-ES"/>
        </w:rPr>
        <w:t>res</w:t>
      </w:r>
      <w:proofErr w:type="spellEnd"/>
      <w:r w:rsidR="00B33585" w:rsidRPr="009E31CE">
        <w:rPr>
          <w:rFonts w:ascii="Times New Roman" w:hAnsi="Times New Roman" w:cs="Times New Roman"/>
          <w:color w:val="000000"/>
          <w:lang w:val="en-US" w:eastAsia="es-ES"/>
        </w:rPr>
        <w:t xml:space="preserve"> with 1000 </w:t>
      </w:r>
      <w:proofErr w:type="spellStart"/>
      <w:r w:rsidR="00B33585" w:rsidRPr="009E31CE">
        <w:rPr>
          <w:rFonts w:ascii="Times New Roman" w:hAnsi="Times New Roman" w:cs="Times New Roman"/>
          <w:color w:val="000000"/>
          <w:lang w:val="en-US" w:eastAsia="es-ES"/>
        </w:rPr>
        <w:t>μm</w:t>
      </w:r>
      <w:proofErr w:type="spellEnd"/>
      <w:r w:rsidR="00B33585" w:rsidRPr="009E31CE">
        <w:rPr>
          <w:rFonts w:ascii="Times New Roman" w:hAnsi="Times New Roman" w:cs="Times New Roman"/>
          <w:color w:val="000000"/>
          <w:lang w:val="en-US" w:eastAsia="es-ES"/>
        </w:rPr>
        <w:t xml:space="preserve"> of inner diameter were purchased from </w:t>
      </w:r>
      <w:r w:rsidRPr="009E31CE">
        <w:rPr>
          <w:rFonts w:ascii="Times New Roman" w:hAnsi="Times New Roman" w:cs="Times New Roman"/>
          <w:color w:val="000000"/>
          <w:lang w:val="en-US" w:eastAsia="es-ES"/>
        </w:rPr>
        <w:t>Thorlabs</w:t>
      </w:r>
      <w:r w:rsidR="001E51F5" w:rsidRPr="009E31CE">
        <w:rPr>
          <w:rFonts w:ascii="Times New Roman" w:hAnsi="Times New Roman" w:cs="Times New Roman"/>
          <w:color w:val="000000"/>
          <w:lang w:val="en-US" w:eastAsia="es-ES"/>
        </w:rPr>
        <w:t>.</w:t>
      </w:r>
      <w:r w:rsidR="00B33585" w:rsidRPr="009E31CE">
        <w:rPr>
          <w:rFonts w:ascii="Times New Roman" w:hAnsi="Times New Roman" w:cs="Times New Roman"/>
          <w:color w:val="000000"/>
          <w:lang w:val="en-US" w:eastAsia="es-ES"/>
        </w:rPr>
        <w:t xml:space="preserve"> The chemicals purchased from commercial sources were used as received </w:t>
      </w:r>
      <w:r w:rsidR="00A07877" w:rsidRPr="009E31CE">
        <w:rPr>
          <w:rFonts w:ascii="Times New Roman" w:hAnsi="Times New Roman" w:cs="Times New Roman"/>
          <w:color w:val="000000"/>
          <w:lang w:val="en-US" w:eastAsia="es-ES"/>
        </w:rPr>
        <w:t>used without further purification</w:t>
      </w:r>
      <w:r w:rsidR="001E51F5" w:rsidRPr="009E31CE">
        <w:rPr>
          <w:rFonts w:ascii="Times New Roman" w:hAnsi="Times New Roman" w:cs="Times New Roman"/>
          <w:color w:val="000000"/>
          <w:lang w:val="en-US" w:eastAsia="es-ES"/>
        </w:rPr>
        <w:t>. These are:</w:t>
      </w:r>
      <w:r w:rsidR="00A07877" w:rsidRPr="009E31CE">
        <w:rPr>
          <w:rFonts w:ascii="Times New Roman" w:hAnsi="Times New Roman" w:cs="Times New Roman"/>
          <w:lang w:val="en-US" w:eastAsia="es-ES"/>
        </w:rPr>
        <w:t xml:space="preserve"> </w:t>
      </w:r>
    </w:p>
    <w:p w14:paraId="761EAF5F" w14:textId="3E732BC6" w:rsidR="001E51F5" w:rsidRPr="009E31CE" w:rsidRDefault="005073BB" w:rsidP="001E51F5">
      <w:pPr>
        <w:spacing w:after="0"/>
        <w:ind w:firstLine="425"/>
        <w:jc w:val="both"/>
        <w:rPr>
          <w:rFonts w:ascii="Times New Roman" w:hAnsi="Times New Roman" w:cs="Times New Roman"/>
          <w:lang w:val="en-US" w:eastAsia="es-ES"/>
        </w:rPr>
      </w:pPr>
      <w:r w:rsidRPr="009E31CE">
        <w:rPr>
          <w:rFonts w:ascii="Times New Roman" w:hAnsi="Times New Roman" w:cs="Times New Roman"/>
          <w:lang w:val="en-US" w:eastAsia="es-ES"/>
        </w:rPr>
        <w:t xml:space="preserve">The siliceous </w:t>
      </w:r>
      <w:r w:rsidR="001A1E9C" w:rsidRPr="009E31CE">
        <w:rPr>
          <w:rFonts w:ascii="Times New Roman" w:hAnsi="Times New Roman" w:cs="Times New Roman"/>
          <w:lang w:val="en-US"/>
        </w:rPr>
        <w:t>tetraethoxysilane</w:t>
      </w:r>
      <w:r w:rsidRPr="009E31CE">
        <w:rPr>
          <w:rFonts w:ascii="Times New Roman" w:hAnsi="Times New Roman" w:cs="Times New Roman"/>
          <w:lang w:val="en-US" w:eastAsia="es-ES"/>
        </w:rPr>
        <w:t xml:space="preserve"> </w:t>
      </w:r>
      <w:r w:rsidR="00A07877" w:rsidRPr="009E31CE">
        <w:rPr>
          <w:rFonts w:ascii="Times New Roman" w:hAnsi="Times New Roman" w:cs="Times New Roman"/>
          <w:lang w:val="en-US" w:eastAsia="es-ES"/>
        </w:rPr>
        <w:t>precursor (TEOS)</w:t>
      </w:r>
      <w:r w:rsidR="001E51F5" w:rsidRPr="009E31CE">
        <w:rPr>
          <w:rFonts w:ascii="Times New Roman" w:hAnsi="Times New Roman" w:cs="Times New Roman"/>
          <w:lang w:val="en-US" w:eastAsia="es-ES"/>
        </w:rPr>
        <w:t>,</w:t>
      </w:r>
      <w:r w:rsidR="00A07877" w:rsidRPr="009E31CE">
        <w:rPr>
          <w:rFonts w:ascii="Times New Roman" w:hAnsi="Times New Roman" w:cs="Times New Roman"/>
          <w:lang w:val="en-US" w:eastAsia="es-ES"/>
        </w:rPr>
        <w:t xml:space="preserve"> </w:t>
      </w:r>
      <w:r w:rsidRPr="009E31CE">
        <w:rPr>
          <w:rFonts w:ascii="Times New Roman" w:hAnsi="Times New Roman" w:cs="Times New Roman"/>
          <w:lang w:val="en-US" w:eastAsia="es-ES"/>
        </w:rPr>
        <w:t xml:space="preserve">supplied </w:t>
      </w:r>
      <w:r w:rsidR="00A07877" w:rsidRPr="009E31CE">
        <w:rPr>
          <w:rFonts w:ascii="Times New Roman" w:hAnsi="Times New Roman" w:cs="Times New Roman"/>
          <w:lang w:val="en-US" w:eastAsia="es-ES"/>
        </w:rPr>
        <w:t xml:space="preserve">by </w:t>
      </w:r>
      <w:r w:rsidRPr="009E31CE">
        <w:rPr>
          <w:rFonts w:ascii="Times New Roman" w:hAnsi="Times New Roman" w:cs="Times New Roman"/>
          <w:lang w:val="en-US" w:eastAsia="es-ES"/>
        </w:rPr>
        <w:t xml:space="preserve">Sigma-Aldrich (St. Louis, MO, USA) with a </w:t>
      </w:r>
      <w:r w:rsidR="001E4503" w:rsidRPr="009E31CE">
        <w:rPr>
          <w:rFonts w:ascii="Times New Roman" w:hAnsi="Times New Roman" w:cs="Times New Roman"/>
          <w:lang w:val="en-US" w:eastAsia="es-ES"/>
        </w:rPr>
        <w:t>purity greater than 99</w:t>
      </w:r>
      <w:r w:rsidRPr="009E31CE">
        <w:rPr>
          <w:rFonts w:ascii="Times New Roman" w:hAnsi="Times New Roman" w:cs="Times New Roman"/>
          <w:lang w:val="en-US" w:eastAsia="es-ES"/>
        </w:rPr>
        <w:t>%. Absolute ethanol (</w:t>
      </w:r>
      <w:proofErr w:type="spellStart"/>
      <w:r w:rsidRPr="009E31CE">
        <w:rPr>
          <w:rFonts w:ascii="Times New Roman" w:hAnsi="Times New Roman" w:cs="Times New Roman"/>
          <w:lang w:val="en-US" w:eastAsia="es-ES"/>
        </w:rPr>
        <w:t>Emsure</w:t>
      </w:r>
      <w:proofErr w:type="spellEnd"/>
      <w:r w:rsidRPr="009E31CE">
        <w:rPr>
          <w:rFonts w:ascii="Times New Roman" w:hAnsi="Times New Roman" w:cs="Times New Roman"/>
          <w:lang w:val="en-US" w:eastAsia="es-ES"/>
        </w:rPr>
        <w:t>®) for analysis and hydrochloric acid (HCl, 37% w/w)</w:t>
      </w:r>
      <w:r w:rsidR="001E51F5" w:rsidRPr="009E31CE">
        <w:rPr>
          <w:rFonts w:ascii="Times New Roman" w:hAnsi="Times New Roman" w:cs="Times New Roman"/>
          <w:lang w:val="en-US" w:eastAsia="es-ES"/>
        </w:rPr>
        <w:t>,</w:t>
      </w:r>
      <w:r w:rsidRPr="009E31CE">
        <w:rPr>
          <w:rFonts w:ascii="Times New Roman" w:hAnsi="Times New Roman" w:cs="Times New Roman"/>
          <w:lang w:val="en-US" w:eastAsia="es-ES"/>
        </w:rPr>
        <w:t xml:space="preserve"> purchased </w:t>
      </w:r>
      <w:r w:rsidR="001A1E9C" w:rsidRPr="009E31CE">
        <w:rPr>
          <w:rFonts w:ascii="Times New Roman" w:hAnsi="Times New Roman" w:cs="Times New Roman"/>
          <w:lang w:val="en-US" w:eastAsia="es-ES"/>
        </w:rPr>
        <w:t xml:space="preserve">from </w:t>
      </w:r>
      <w:r w:rsidRPr="009E31CE">
        <w:rPr>
          <w:rFonts w:ascii="Times New Roman" w:hAnsi="Times New Roman" w:cs="Times New Roman"/>
          <w:lang w:val="en-US" w:eastAsia="es-ES"/>
        </w:rPr>
        <w:t>Merck (Darmstadt, Germany).</w:t>
      </w:r>
      <w:r w:rsidRPr="009E31CE">
        <w:rPr>
          <w:rFonts w:ascii="Times New Roman" w:hAnsi="Times New Roman" w:cs="Times New Roman"/>
          <w:color w:val="000000"/>
          <w:lang w:val="en-US" w:eastAsia="es-ES"/>
        </w:rPr>
        <w:t xml:space="preserve"> </w:t>
      </w:r>
      <w:r w:rsidR="001A1E9C" w:rsidRPr="009E31CE">
        <w:rPr>
          <w:rFonts w:ascii="Times New Roman" w:hAnsi="Times New Roman" w:cs="Times New Roman"/>
          <w:color w:val="000000"/>
          <w:lang w:val="en-US" w:eastAsia="es-ES"/>
        </w:rPr>
        <w:t>Hydrofluoric acid (</w:t>
      </w:r>
      <w:r w:rsidRPr="009E31CE">
        <w:rPr>
          <w:rFonts w:ascii="Times New Roman" w:hAnsi="Times New Roman" w:cs="Times New Roman"/>
          <w:color w:val="000000"/>
          <w:lang w:val="en-US" w:eastAsia="es-ES"/>
        </w:rPr>
        <w:t>HF</w:t>
      </w:r>
      <w:r w:rsidR="001A1E9C" w:rsidRPr="009E31CE">
        <w:rPr>
          <w:rFonts w:ascii="Times New Roman" w:hAnsi="Times New Roman" w:cs="Times New Roman"/>
          <w:color w:val="000000"/>
          <w:lang w:val="en-US" w:eastAsia="es-ES"/>
        </w:rPr>
        <w:t xml:space="preserve">, </w:t>
      </w:r>
      <w:r w:rsidRPr="009E31CE">
        <w:rPr>
          <w:rFonts w:ascii="Times New Roman" w:hAnsi="Times New Roman" w:cs="Times New Roman"/>
          <w:color w:val="000000"/>
          <w:lang w:val="en-US" w:eastAsia="es-ES"/>
        </w:rPr>
        <w:t>48%</w:t>
      </w:r>
      <w:r w:rsidR="001A1E9C" w:rsidRPr="009E31CE">
        <w:rPr>
          <w:rFonts w:ascii="Times New Roman" w:hAnsi="Times New Roman" w:cs="Times New Roman"/>
          <w:lang w:val="en-US" w:eastAsia="es-ES"/>
        </w:rPr>
        <w:t xml:space="preserve"> w/w</w:t>
      </w:r>
      <w:r w:rsidRPr="009E31CE">
        <w:rPr>
          <w:rFonts w:ascii="Times New Roman" w:hAnsi="Times New Roman" w:cs="Times New Roman"/>
          <w:color w:val="000000"/>
          <w:lang w:val="en-US" w:eastAsia="es-ES"/>
        </w:rPr>
        <w:t>)</w:t>
      </w:r>
      <w:r w:rsidR="001E51F5" w:rsidRPr="009E31CE">
        <w:rPr>
          <w:rFonts w:ascii="Times New Roman" w:hAnsi="Times New Roman" w:cs="Times New Roman"/>
          <w:color w:val="000000"/>
          <w:lang w:val="en-US" w:eastAsia="es-ES"/>
        </w:rPr>
        <w:t>,</w:t>
      </w:r>
      <w:r w:rsidRPr="009E31CE">
        <w:rPr>
          <w:rFonts w:ascii="Times New Roman" w:hAnsi="Times New Roman" w:cs="Times New Roman"/>
          <w:color w:val="000000"/>
          <w:lang w:val="en-US" w:eastAsia="es-ES"/>
        </w:rPr>
        <w:t xml:space="preserve"> obtained from Sigma</w:t>
      </w:r>
      <w:r w:rsidR="001E51F5" w:rsidRPr="009E31CE">
        <w:rPr>
          <w:rFonts w:ascii="Times New Roman" w:hAnsi="Times New Roman" w:cs="Times New Roman"/>
          <w:color w:val="000000"/>
          <w:lang w:val="en-US" w:eastAsia="es-ES"/>
        </w:rPr>
        <w:t>-</w:t>
      </w:r>
      <w:r w:rsidRPr="009E31CE">
        <w:rPr>
          <w:rFonts w:ascii="Times New Roman" w:hAnsi="Times New Roman" w:cs="Times New Roman"/>
          <w:color w:val="000000"/>
          <w:lang w:val="en-US" w:eastAsia="es-ES"/>
        </w:rPr>
        <w:t>Aldrich.</w:t>
      </w:r>
      <w:r w:rsidR="001E51F5" w:rsidRPr="009E31CE">
        <w:rPr>
          <w:rFonts w:ascii="Times New Roman" w:hAnsi="Times New Roman" w:cs="Times New Roman"/>
          <w:lang w:val="en-US" w:eastAsia="es-ES"/>
        </w:rPr>
        <w:t xml:space="preserve"> </w:t>
      </w:r>
      <w:r w:rsidRPr="009E31CE">
        <w:rPr>
          <w:rFonts w:ascii="Times New Roman" w:hAnsi="Times New Roman" w:cs="Times New Roman"/>
          <w:lang w:val="en-US" w:eastAsia="es-ES"/>
        </w:rPr>
        <w:t xml:space="preserve">The </w:t>
      </w:r>
      <w:r w:rsidR="002A2B17" w:rsidRPr="009E31CE">
        <w:rPr>
          <w:rFonts w:ascii="Times New Roman" w:hAnsi="Times New Roman" w:cs="Times New Roman"/>
          <w:lang w:val="en-US" w:eastAsia="es-ES"/>
        </w:rPr>
        <w:t>e</w:t>
      </w:r>
      <w:r w:rsidRPr="009E31CE">
        <w:rPr>
          <w:rFonts w:ascii="Times New Roman" w:hAnsi="Times New Roman" w:cs="Times New Roman"/>
          <w:lang w:val="en-US" w:eastAsia="es-ES"/>
        </w:rPr>
        <w:t xml:space="preserve">uropium salt </w:t>
      </w:r>
      <w:proofErr w:type="gramStart"/>
      <w:r w:rsidRPr="009E31CE">
        <w:rPr>
          <w:rFonts w:ascii="Times New Roman" w:hAnsi="Times New Roman" w:cs="Times New Roman"/>
          <w:lang w:val="en-US" w:eastAsia="es-ES"/>
        </w:rPr>
        <w:t>Eu(</w:t>
      </w:r>
      <w:proofErr w:type="gramEnd"/>
      <w:r w:rsidRPr="009E31CE">
        <w:rPr>
          <w:rFonts w:ascii="Times New Roman" w:hAnsi="Times New Roman" w:cs="Times New Roman"/>
          <w:lang w:val="en-US" w:eastAsia="es-ES"/>
        </w:rPr>
        <w:t>NO</w:t>
      </w:r>
      <w:r w:rsidRPr="009E31CE">
        <w:rPr>
          <w:rFonts w:ascii="Times New Roman" w:hAnsi="Times New Roman" w:cs="Times New Roman"/>
          <w:vertAlign w:val="subscript"/>
          <w:lang w:val="en-US" w:eastAsia="es-ES"/>
        </w:rPr>
        <w:t>3</w:t>
      </w:r>
      <w:r w:rsidRPr="009E31CE">
        <w:rPr>
          <w:rFonts w:ascii="Times New Roman" w:hAnsi="Times New Roman" w:cs="Times New Roman"/>
          <w:lang w:val="en-US" w:eastAsia="es-ES"/>
        </w:rPr>
        <w:t>)</w:t>
      </w:r>
      <w:r w:rsidRPr="009E31CE">
        <w:rPr>
          <w:rFonts w:ascii="Times New Roman" w:hAnsi="Times New Roman" w:cs="Times New Roman"/>
          <w:vertAlign w:val="subscript"/>
          <w:lang w:val="en-US" w:eastAsia="es-ES"/>
        </w:rPr>
        <w:t>3</w:t>
      </w:r>
      <w:r w:rsidRPr="009E31CE">
        <w:rPr>
          <w:rFonts w:ascii="Times New Roman" w:hAnsi="Times New Roman" w:cs="Times New Roman"/>
          <w:lang w:val="en-US" w:eastAsia="es-ES"/>
        </w:rPr>
        <w:t>·6H</w:t>
      </w:r>
      <w:r w:rsidRPr="009E31CE">
        <w:rPr>
          <w:rFonts w:ascii="Times New Roman" w:hAnsi="Times New Roman" w:cs="Times New Roman"/>
          <w:vertAlign w:val="subscript"/>
          <w:lang w:val="en-US" w:eastAsia="es-ES"/>
        </w:rPr>
        <w:t>2</w:t>
      </w:r>
      <w:r w:rsidRPr="009E31CE">
        <w:rPr>
          <w:rFonts w:ascii="Times New Roman" w:hAnsi="Times New Roman" w:cs="Times New Roman"/>
          <w:lang w:val="en-US" w:eastAsia="es-ES"/>
        </w:rPr>
        <w:t>O (Eu purity &gt; 99%)</w:t>
      </w:r>
      <w:r w:rsidR="001E51F5" w:rsidRPr="009E31CE">
        <w:rPr>
          <w:rFonts w:ascii="Times New Roman" w:hAnsi="Times New Roman" w:cs="Times New Roman"/>
          <w:lang w:val="en-US" w:eastAsia="es-ES"/>
        </w:rPr>
        <w:t>,</w:t>
      </w:r>
      <w:r w:rsidRPr="009E31CE">
        <w:rPr>
          <w:rFonts w:ascii="Times New Roman" w:hAnsi="Times New Roman" w:cs="Times New Roman"/>
          <w:lang w:val="en-US" w:eastAsia="es-ES"/>
        </w:rPr>
        <w:t xml:space="preserve"> purchased from Alfa </w:t>
      </w:r>
      <w:proofErr w:type="spellStart"/>
      <w:r w:rsidRPr="009E31CE">
        <w:rPr>
          <w:rFonts w:ascii="Times New Roman" w:hAnsi="Times New Roman" w:cs="Times New Roman"/>
          <w:lang w:val="en-US" w:eastAsia="es-ES"/>
        </w:rPr>
        <w:t>Aesar</w:t>
      </w:r>
      <w:proofErr w:type="spellEnd"/>
      <w:r w:rsidRPr="009E31CE">
        <w:rPr>
          <w:rFonts w:ascii="Times New Roman" w:hAnsi="Times New Roman" w:cs="Times New Roman"/>
          <w:lang w:val="en-US" w:eastAsia="es-ES"/>
        </w:rPr>
        <w:t>, Thermo Fisher Scientific (Ward Hill, Massachusetts, USA)</w:t>
      </w:r>
      <w:r w:rsidR="001E51F5" w:rsidRPr="009E31CE">
        <w:rPr>
          <w:rFonts w:ascii="Times New Roman" w:hAnsi="Times New Roman" w:cs="Times New Roman"/>
          <w:lang w:val="en-US" w:eastAsia="es-ES"/>
        </w:rPr>
        <w:t>. T</w:t>
      </w:r>
      <w:r w:rsidRPr="009E31CE">
        <w:rPr>
          <w:rFonts w:ascii="Times New Roman" w:hAnsi="Times New Roman" w:cs="Times New Roman"/>
          <w:lang w:val="en-US" w:eastAsia="es-ES"/>
        </w:rPr>
        <w:t xml:space="preserve">he </w:t>
      </w:r>
      <w:r w:rsidR="002A2B17" w:rsidRPr="009E31CE">
        <w:rPr>
          <w:rFonts w:ascii="Times New Roman" w:hAnsi="Times New Roman" w:cs="Times New Roman"/>
          <w:lang w:val="en-US" w:eastAsia="es-ES"/>
        </w:rPr>
        <w:t>t</w:t>
      </w:r>
      <w:r w:rsidRPr="009E31CE">
        <w:rPr>
          <w:rFonts w:ascii="Times New Roman" w:hAnsi="Times New Roman" w:cs="Times New Roman"/>
          <w:lang w:val="en-US" w:eastAsia="es-ES"/>
        </w:rPr>
        <w:t xml:space="preserve">erbium salt </w:t>
      </w:r>
      <w:proofErr w:type="gramStart"/>
      <w:r w:rsidRPr="009E31CE">
        <w:rPr>
          <w:rFonts w:ascii="Times New Roman" w:hAnsi="Times New Roman" w:cs="Times New Roman"/>
          <w:lang w:val="en-US" w:eastAsia="es-ES"/>
        </w:rPr>
        <w:t>Tb(</w:t>
      </w:r>
      <w:proofErr w:type="gramEnd"/>
      <w:r w:rsidRPr="009E31CE">
        <w:rPr>
          <w:rFonts w:ascii="Times New Roman" w:hAnsi="Times New Roman" w:cs="Times New Roman"/>
          <w:lang w:val="en-US" w:eastAsia="es-ES"/>
        </w:rPr>
        <w:t>NO</w:t>
      </w:r>
      <w:r w:rsidRPr="009E31CE">
        <w:rPr>
          <w:rFonts w:ascii="Times New Roman" w:hAnsi="Times New Roman" w:cs="Times New Roman"/>
          <w:vertAlign w:val="subscript"/>
          <w:lang w:val="en-US" w:eastAsia="es-ES"/>
        </w:rPr>
        <w:t>3</w:t>
      </w:r>
      <w:r w:rsidRPr="009E31CE">
        <w:rPr>
          <w:rFonts w:ascii="Times New Roman" w:hAnsi="Times New Roman" w:cs="Times New Roman"/>
          <w:lang w:val="en-US" w:eastAsia="es-ES"/>
        </w:rPr>
        <w:t>)</w:t>
      </w:r>
      <w:r w:rsidRPr="009E31CE">
        <w:rPr>
          <w:rFonts w:ascii="Times New Roman" w:hAnsi="Times New Roman" w:cs="Times New Roman"/>
          <w:vertAlign w:val="subscript"/>
          <w:lang w:val="en-US" w:eastAsia="es-ES"/>
        </w:rPr>
        <w:t>3</w:t>
      </w:r>
      <w:r w:rsidRPr="009E31CE">
        <w:rPr>
          <w:rFonts w:ascii="Times New Roman" w:hAnsi="Times New Roman" w:cs="Times New Roman"/>
          <w:lang w:val="en-US" w:eastAsia="es-ES"/>
        </w:rPr>
        <w:t>·6H</w:t>
      </w:r>
      <w:r w:rsidRPr="009E31CE">
        <w:rPr>
          <w:rFonts w:ascii="Times New Roman" w:hAnsi="Times New Roman" w:cs="Times New Roman"/>
          <w:vertAlign w:val="subscript"/>
          <w:lang w:val="en-US" w:eastAsia="es-ES"/>
        </w:rPr>
        <w:t>2</w:t>
      </w:r>
      <w:r w:rsidRPr="009E31CE">
        <w:rPr>
          <w:rFonts w:ascii="Times New Roman" w:hAnsi="Times New Roman" w:cs="Times New Roman"/>
          <w:lang w:val="en-US" w:eastAsia="es-ES"/>
        </w:rPr>
        <w:t>O (</w:t>
      </w:r>
      <w:r w:rsidR="001E51F5" w:rsidRPr="009E31CE">
        <w:rPr>
          <w:rFonts w:ascii="Times New Roman" w:hAnsi="Times New Roman" w:cs="Times New Roman"/>
          <w:lang w:val="en-US" w:eastAsia="es-ES"/>
        </w:rPr>
        <w:t xml:space="preserve">Tb </w:t>
      </w:r>
      <w:r w:rsidRPr="009E31CE">
        <w:rPr>
          <w:rFonts w:ascii="Times New Roman" w:hAnsi="Times New Roman" w:cs="Times New Roman"/>
          <w:lang w:val="en-US" w:eastAsia="es-ES"/>
        </w:rPr>
        <w:t>purity &gt; 99.9%)</w:t>
      </w:r>
      <w:r w:rsidR="001E51F5" w:rsidRPr="009E31CE">
        <w:rPr>
          <w:rFonts w:ascii="Times New Roman" w:hAnsi="Times New Roman" w:cs="Times New Roman"/>
          <w:lang w:val="en-US" w:eastAsia="es-ES"/>
        </w:rPr>
        <w:t>,</w:t>
      </w:r>
      <w:r w:rsidRPr="009E31CE">
        <w:rPr>
          <w:rFonts w:ascii="Times New Roman" w:hAnsi="Times New Roman" w:cs="Times New Roman"/>
          <w:lang w:val="en-US" w:eastAsia="es-ES"/>
        </w:rPr>
        <w:t xml:space="preserve"> purchased from Strem Chemicals, INC (Newburyport, Massachusetts, USA). The </w:t>
      </w:r>
      <w:r w:rsidR="001E51F5" w:rsidRPr="009E31CE">
        <w:rPr>
          <w:rFonts w:ascii="Times New Roman" w:hAnsi="Times New Roman" w:cs="Times New Roman"/>
          <w:lang w:val="en-US" w:eastAsia="es-ES"/>
        </w:rPr>
        <w:t>chelating</w:t>
      </w:r>
      <w:r w:rsidRPr="009E31CE">
        <w:rPr>
          <w:rFonts w:ascii="Times New Roman" w:hAnsi="Times New Roman" w:cs="Times New Roman"/>
          <w:lang w:val="en-US" w:eastAsia="es-ES"/>
        </w:rPr>
        <w:t xml:space="preserve"> ligands C</w:t>
      </w:r>
      <w:r w:rsidR="005853AC" w:rsidRPr="009E31CE">
        <w:rPr>
          <w:rFonts w:ascii="Times New Roman" w:hAnsi="Times New Roman" w:cs="Times New Roman"/>
          <w:lang w:val="en-US" w:eastAsia="es-ES"/>
        </w:rPr>
        <w:t>A</w:t>
      </w:r>
      <w:r w:rsidR="002A2B17" w:rsidRPr="009E31CE">
        <w:rPr>
          <w:rFonts w:ascii="Times New Roman" w:hAnsi="Times New Roman" w:cs="Times New Roman"/>
          <w:lang w:val="en-US" w:eastAsia="es-ES"/>
        </w:rPr>
        <w:t xml:space="preserve"> </w:t>
      </w:r>
      <w:r w:rsidRPr="009E31CE">
        <w:rPr>
          <w:rFonts w:ascii="Times New Roman" w:hAnsi="Times New Roman" w:cs="Times New Roman"/>
          <w:lang w:val="en-US" w:eastAsia="es-ES"/>
        </w:rPr>
        <w:t>(Chelidamic Acid, &gt;</w:t>
      </w:r>
      <w:r w:rsidR="001E51F5" w:rsidRPr="009E31CE">
        <w:rPr>
          <w:rFonts w:ascii="Times New Roman" w:hAnsi="Times New Roman" w:cs="Times New Roman"/>
          <w:lang w:val="en-US" w:eastAsia="es-ES"/>
        </w:rPr>
        <w:t xml:space="preserve"> </w:t>
      </w:r>
      <w:r w:rsidRPr="009E31CE">
        <w:rPr>
          <w:rFonts w:ascii="Times New Roman" w:hAnsi="Times New Roman" w:cs="Times New Roman"/>
          <w:lang w:val="en-US" w:eastAsia="es-ES"/>
        </w:rPr>
        <w:t>99</w:t>
      </w:r>
      <w:r w:rsidR="001E51F5" w:rsidRPr="009E31CE">
        <w:rPr>
          <w:rFonts w:ascii="Times New Roman" w:hAnsi="Times New Roman" w:cs="Times New Roman"/>
          <w:lang w:val="en-US" w:eastAsia="es-ES"/>
        </w:rPr>
        <w:t xml:space="preserve"> </w:t>
      </w:r>
      <w:r w:rsidRPr="009E31CE">
        <w:rPr>
          <w:rFonts w:ascii="Times New Roman" w:hAnsi="Times New Roman" w:cs="Times New Roman"/>
          <w:lang w:val="en-US" w:eastAsia="es-ES"/>
        </w:rPr>
        <w:t>%), 3OHP</w:t>
      </w:r>
      <w:r w:rsidR="005853AC" w:rsidRPr="009E31CE">
        <w:rPr>
          <w:rFonts w:ascii="Times New Roman" w:hAnsi="Times New Roman" w:cs="Times New Roman"/>
          <w:lang w:val="en-US" w:eastAsia="es-ES"/>
        </w:rPr>
        <w:t>A</w:t>
      </w:r>
      <w:r w:rsidRPr="009E31CE">
        <w:rPr>
          <w:rFonts w:ascii="Times New Roman" w:hAnsi="Times New Roman" w:cs="Times New Roman"/>
          <w:lang w:val="en-US" w:eastAsia="es-ES"/>
        </w:rPr>
        <w:t xml:space="preserve"> ((3-hydroxy)-pyridine-2-carboxylic acid, &gt;</w:t>
      </w:r>
      <w:r w:rsidR="001E51F5" w:rsidRPr="009E31CE">
        <w:rPr>
          <w:rFonts w:ascii="Times New Roman" w:hAnsi="Times New Roman" w:cs="Times New Roman"/>
          <w:lang w:val="en-US" w:eastAsia="es-ES"/>
        </w:rPr>
        <w:t xml:space="preserve"> </w:t>
      </w:r>
      <w:r w:rsidRPr="009E31CE">
        <w:rPr>
          <w:rFonts w:ascii="Times New Roman" w:hAnsi="Times New Roman" w:cs="Times New Roman"/>
          <w:lang w:val="en-US" w:eastAsia="es-ES"/>
        </w:rPr>
        <w:t xml:space="preserve">98%), </w:t>
      </w:r>
      <w:r w:rsidRPr="009E31CE">
        <w:rPr>
          <w:rFonts w:ascii="Times New Roman" w:hAnsi="Times New Roman" w:cs="Times New Roman"/>
          <w:lang w:val="en-GB" w:eastAsia="es-ES"/>
        </w:rPr>
        <w:t>3MP</w:t>
      </w:r>
      <w:r w:rsidR="005853AC" w:rsidRPr="009E31CE">
        <w:rPr>
          <w:rFonts w:ascii="Times New Roman" w:hAnsi="Times New Roman" w:cs="Times New Roman"/>
          <w:lang w:val="en-GB" w:eastAsia="es-ES"/>
        </w:rPr>
        <w:t>A</w:t>
      </w:r>
      <w:r w:rsidRPr="009E31CE">
        <w:rPr>
          <w:rFonts w:ascii="Times New Roman" w:hAnsi="Times New Roman" w:cs="Times New Roman"/>
          <w:lang w:val="en-GB" w:eastAsia="es-ES"/>
        </w:rPr>
        <w:t xml:space="preserve"> (3-methyl-pyridine-2-carboxylic acid, &gt; 97%), 6FP</w:t>
      </w:r>
      <w:r w:rsidR="005853AC" w:rsidRPr="009E31CE">
        <w:rPr>
          <w:rFonts w:ascii="Times New Roman" w:hAnsi="Times New Roman" w:cs="Times New Roman"/>
          <w:lang w:val="en-GB" w:eastAsia="es-ES"/>
        </w:rPr>
        <w:t>A</w:t>
      </w:r>
      <w:r w:rsidRPr="009E31CE">
        <w:rPr>
          <w:rFonts w:ascii="Times New Roman" w:hAnsi="Times New Roman" w:cs="Times New Roman"/>
          <w:lang w:val="en-GB" w:eastAsia="es-ES"/>
        </w:rPr>
        <w:t xml:space="preserve"> (6-(trifluoromethyl)-pyridine-2-carboxylic acid, &gt; 97%) and DPA (2, 6- pyridine carboxylic acid, &gt; 99%)</w:t>
      </w:r>
      <w:r w:rsidR="009D1AFF" w:rsidRPr="009E31CE">
        <w:rPr>
          <w:rFonts w:ascii="Times New Roman" w:hAnsi="Times New Roman" w:cs="Times New Roman"/>
          <w:lang w:val="en-GB" w:eastAsia="es-ES"/>
        </w:rPr>
        <w:t>,</w:t>
      </w:r>
      <w:r w:rsidRPr="009E31CE">
        <w:rPr>
          <w:rFonts w:ascii="Times New Roman" w:hAnsi="Times New Roman" w:cs="Times New Roman"/>
          <w:lang w:val="en-GB" w:eastAsia="es-ES"/>
        </w:rPr>
        <w:t xml:space="preserve"> supplied by Sigma-Aldrich (San Luis, MO, USA)</w:t>
      </w:r>
      <w:r w:rsidR="009D1AFF" w:rsidRPr="009E31CE">
        <w:rPr>
          <w:rFonts w:ascii="Times New Roman" w:hAnsi="Times New Roman" w:cs="Times New Roman"/>
          <w:lang w:val="en-GB" w:eastAsia="es-ES"/>
        </w:rPr>
        <w:t>.</w:t>
      </w:r>
      <w:r w:rsidRPr="009E31CE">
        <w:rPr>
          <w:rFonts w:ascii="Times New Roman" w:hAnsi="Times New Roman" w:cs="Times New Roman"/>
          <w:lang w:val="en-GB" w:eastAsia="es-ES"/>
        </w:rPr>
        <w:t xml:space="preserve"> </w:t>
      </w:r>
      <w:r w:rsidR="009D1AFF" w:rsidRPr="009E31CE">
        <w:rPr>
          <w:rFonts w:ascii="Times New Roman" w:hAnsi="Times New Roman" w:cs="Times New Roman"/>
          <w:lang w:val="en-US" w:eastAsia="es-ES"/>
        </w:rPr>
        <w:t xml:space="preserve">The chelating ligands </w:t>
      </w:r>
      <w:r w:rsidRPr="009E31CE">
        <w:rPr>
          <w:rFonts w:ascii="Times New Roman" w:hAnsi="Times New Roman" w:cs="Times New Roman"/>
          <w:lang w:val="en-GB" w:eastAsia="es-ES"/>
        </w:rPr>
        <w:t>6OHP</w:t>
      </w:r>
      <w:r w:rsidR="005853AC" w:rsidRPr="009E31CE">
        <w:rPr>
          <w:rFonts w:ascii="Times New Roman" w:hAnsi="Times New Roman" w:cs="Times New Roman"/>
          <w:lang w:val="en-GB" w:eastAsia="es-ES"/>
        </w:rPr>
        <w:t>A</w:t>
      </w:r>
      <w:r w:rsidRPr="009E31CE">
        <w:rPr>
          <w:rFonts w:ascii="Times New Roman" w:hAnsi="Times New Roman" w:cs="Times New Roman"/>
          <w:lang w:val="en-GB" w:eastAsia="es-ES"/>
        </w:rPr>
        <w:t xml:space="preserve"> ((6-hydroxy)-pyridine-2-carboxylic acid, &gt; 95%) and 3APC (3-amino-pyridine-2-carboxylic acid, &gt; 97%)</w:t>
      </w:r>
      <w:r w:rsidR="009D1AFF" w:rsidRPr="009E31CE">
        <w:rPr>
          <w:rFonts w:ascii="Times New Roman" w:hAnsi="Times New Roman" w:cs="Times New Roman"/>
          <w:lang w:val="en-GB" w:eastAsia="es-ES"/>
        </w:rPr>
        <w:t>,</w:t>
      </w:r>
      <w:r w:rsidRPr="009E31CE">
        <w:rPr>
          <w:rFonts w:ascii="Times New Roman" w:hAnsi="Times New Roman" w:cs="Times New Roman"/>
          <w:lang w:val="en-GB" w:eastAsia="es-ES"/>
        </w:rPr>
        <w:t xml:space="preserve"> supplied by Across Organics, Thermo Fisher Scientific (Ward Hill, Massachusetts, USA)</w:t>
      </w:r>
      <w:r w:rsidRPr="009E31CE">
        <w:rPr>
          <w:rFonts w:ascii="Times New Roman" w:hAnsi="Times New Roman" w:cs="Times New Roman"/>
          <w:lang w:val="en-US" w:eastAsia="es-ES"/>
        </w:rPr>
        <w:t xml:space="preserve">. </w:t>
      </w:r>
    </w:p>
    <w:p w14:paraId="64C59C9C" w14:textId="2577AD38" w:rsidR="007570AC" w:rsidRPr="009E31CE" w:rsidRDefault="005073BB" w:rsidP="009D1AFF">
      <w:pPr>
        <w:ind w:firstLine="425"/>
        <w:jc w:val="both"/>
        <w:rPr>
          <w:rFonts w:ascii="Times New Roman" w:hAnsi="Times New Roman" w:cs="Times New Roman"/>
          <w:u w:val="single"/>
          <w:lang w:val="en-US" w:eastAsia="es-ES"/>
        </w:rPr>
      </w:pPr>
      <w:r w:rsidRPr="009E31CE">
        <w:rPr>
          <w:rFonts w:ascii="Times New Roman" w:hAnsi="Times New Roman" w:cs="Times New Roman"/>
          <w:lang w:val="en-US" w:eastAsia="es-ES"/>
        </w:rPr>
        <w:t xml:space="preserve">The non-commercial antenna ligand </w:t>
      </w:r>
      <w:r w:rsidR="005853AC" w:rsidRPr="009E31CE">
        <w:rPr>
          <w:rFonts w:ascii="Times New Roman" w:hAnsi="Times New Roman" w:cs="Times New Roman"/>
          <w:lang w:val="en-US" w:eastAsia="es-ES"/>
        </w:rPr>
        <w:t>PB</w:t>
      </w:r>
      <w:r w:rsidRPr="009E31CE">
        <w:rPr>
          <w:rFonts w:ascii="Times New Roman" w:hAnsi="Times New Roman" w:cs="Times New Roman"/>
          <w:lang w:val="en-US" w:eastAsia="es-ES"/>
        </w:rPr>
        <w:t xml:space="preserve"> (2,2′-(4-(2-</w:t>
      </w:r>
      <w:proofErr w:type="gramStart"/>
      <w:r w:rsidRPr="009E31CE">
        <w:rPr>
          <w:rFonts w:ascii="Times New Roman" w:hAnsi="Times New Roman" w:cs="Times New Roman"/>
          <w:lang w:val="en-US" w:eastAsia="es-ES"/>
        </w:rPr>
        <w:t>Ethoxyethoxy)pyridine</w:t>
      </w:r>
      <w:proofErr w:type="gramEnd"/>
      <w:r w:rsidRPr="009E31CE">
        <w:rPr>
          <w:rFonts w:ascii="Times New Roman" w:hAnsi="Times New Roman" w:cs="Times New Roman"/>
          <w:lang w:val="en-US" w:eastAsia="es-ES"/>
        </w:rPr>
        <w:t xml:space="preserve">-2,6-diyl)bis(4,5-dihydrooxazole)) was </w:t>
      </w:r>
      <w:proofErr w:type="spellStart"/>
      <w:r w:rsidRPr="009E31CE">
        <w:rPr>
          <w:rFonts w:ascii="Times New Roman" w:hAnsi="Times New Roman" w:cs="Times New Roman"/>
          <w:lang w:val="en-US" w:eastAsia="es-ES"/>
        </w:rPr>
        <w:t>synthesi</w:t>
      </w:r>
      <w:r w:rsidR="002A2B17" w:rsidRPr="009E31CE">
        <w:rPr>
          <w:rFonts w:ascii="Times New Roman" w:hAnsi="Times New Roman" w:cs="Times New Roman"/>
          <w:lang w:val="en-US" w:eastAsia="es-ES"/>
        </w:rPr>
        <w:t>s</w:t>
      </w:r>
      <w:r w:rsidRPr="009E31CE">
        <w:rPr>
          <w:rFonts w:ascii="Times New Roman" w:hAnsi="Times New Roman" w:cs="Times New Roman"/>
          <w:lang w:val="en-US" w:eastAsia="es-ES"/>
        </w:rPr>
        <w:t>ed</w:t>
      </w:r>
      <w:proofErr w:type="spellEnd"/>
      <w:r w:rsidRPr="009E31CE">
        <w:rPr>
          <w:rFonts w:ascii="Times New Roman" w:hAnsi="Times New Roman" w:cs="Times New Roman"/>
          <w:lang w:val="en-US" w:eastAsia="es-ES"/>
        </w:rPr>
        <w:t xml:space="preserve"> following the procedure described </w:t>
      </w:r>
      <w:r w:rsidR="00EC543D" w:rsidRPr="009E31CE">
        <w:rPr>
          <w:rFonts w:ascii="Times New Roman" w:hAnsi="Times New Roman" w:cs="Times New Roman"/>
          <w:lang w:val="en-US" w:eastAsia="es-ES"/>
        </w:rPr>
        <w:t>i</w:t>
      </w:r>
      <w:r w:rsidRPr="009E31CE">
        <w:rPr>
          <w:rFonts w:ascii="Times New Roman" w:hAnsi="Times New Roman" w:cs="Times New Roman"/>
          <w:lang w:val="en-US" w:eastAsia="es-ES"/>
        </w:rPr>
        <w:t>n the literature</w:t>
      </w:r>
      <w:r w:rsidR="00944AB1" w:rsidRPr="009E31CE">
        <w:rPr>
          <w:rFonts w:ascii="Times New Roman" w:hAnsi="Times New Roman" w:cs="Times New Roman"/>
          <w:color w:val="000000"/>
          <w:lang w:val="en-US" w:eastAsia="es-ES"/>
        </w:rPr>
        <w:t xml:space="preserve"> [1]</w:t>
      </w:r>
      <w:r w:rsidRPr="009E31CE">
        <w:rPr>
          <w:rFonts w:ascii="Times New Roman" w:hAnsi="Times New Roman" w:cs="Times New Roman"/>
          <w:lang w:val="en-US" w:eastAsia="es-ES"/>
        </w:rPr>
        <w:t xml:space="preserve">. </w:t>
      </w:r>
    </w:p>
    <w:p w14:paraId="3FAA30E4" w14:textId="07F73558" w:rsidR="005077FB" w:rsidRPr="009E31CE" w:rsidRDefault="009D1AFF" w:rsidP="007570AC">
      <w:pPr>
        <w:jc w:val="both"/>
        <w:rPr>
          <w:rFonts w:ascii="Times New Roman" w:hAnsi="Times New Roman" w:cs="Times New Roman"/>
          <w:lang w:val="en-US" w:eastAsia="es-ES"/>
        </w:rPr>
      </w:pPr>
      <w:r w:rsidRPr="009E31CE">
        <w:rPr>
          <w:rFonts w:ascii="Times New Roman" w:hAnsi="Times New Roman" w:cs="Times New Roman"/>
          <w:b/>
          <w:bCs/>
          <w:lang w:val="en-US"/>
        </w:rPr>
        <w:t>S</w:t>
      </w:r>
      <w:r w:rsidR="002A2B17" w:rsidRPr="009E31CE">
        <w:rPr>
          <w:rFonts w:ascii="Times New Roman" w:hAnsi="Times New Roman" w:cs="Times New Roman"/>
          <w:b/>
          <w:bCs/>
          <w:lang w:val="en-US"/>
        </w:rPr>
        <w:t>1</w:t>
      </w:r>
      <w:r w:rsidR="005077FB" w:rsidRPr="009E31CE">
        <w:rPr>
          <w:rFonts w:ascii="Times New Roman" w:hAnsi="Times New Roman" w:cs="Times New Roman"/>
          <w:b/>
          <w:bCs/>
          <w:lang w:val="en-US"/>
        </w:rPr>
        <w:t xml:space="preserve">.2. </w:t>
      </w:r>
      <w:r w:rsidR="000772FB" w:rsidRPr="009E31CE">
        <w:rPr>
          <w:rFonts w:ascii="Times New Roman" w:hAnsi="Times New Roman" w:cs="Times New Roman"/>
          <w:b/>
          <w:bCs/>
          <w:lang w:val="en-US"/>
        </w:rPr>
        <w:t>Characterization</w:t>
      </w:r>
      <w:r w:rsidR="005077FB" w:rsidRPr="009E31CE">
        <w:rPr>
          <w:rFonts w:ascii="Times New Roman" w:hAnsi="Times New Roman" w:cs="Times New Roman"/>
          <w:b/>
          <w:bCs/>
          <w:lang w:val="en-US"/>
        </w:rPr>
        <w:t xml:space="preserve"> </w:t>
      </w:r>
      <w:r w:rsidRPr="009E31CE">
        <w:rPr>
          <w:rFonts w:ascii="Times New Roman" w:hAnsi="Times New Roman" w:cs="Times New Roman"/>
          <w:b/>
          <w:bCs/>
          <w:lang w:val="en-US"/>
        </w:rPr>
        <w:t xml:space="preserve">methods </w:t>
      </w:r>
      <w:r w:rsidR="005077FB" w:rsidRPr="009E31CE">
        <w:rPr>
          <w:rFonts w:ascii="Times New Roman" w:hAnsi="Times New Roman" w:cs="Times New Roman"/>
          <w:b/>
          <w:bCs/>
          <w:lang w:val="en-US"/>
        </w:rPr>
        <w:t xml:space="preserve">of the </w:t>
      </w:r>
      <w:r w:rsidRPr="009E31CE">
        <w:rPr>
          <w:rFonts w:ascii="Times New Roman" w:hAnsi="Times New Roman" w:cs="Times New Roman"/>
          <w:b/>
          <w:bCs/>
          <w:lang w:val="en-US"/>
        </w:rPr>
        <w:t>Ln-AL m</w:t>
      </w:r>
      <w:r w:rsidR="005077FB" w:rsidRPr="009E31CE">
        <w:rPr>
          <w:rFonts w:ascii="Times New Roman" w:hAnsi="Times New Roman" w:cs="Times New Roman"/>
          <w:b/>
          <w:bCs/>
          <w:lang w:val="en-US"/>
        </w:rPr>
        <w:t>aterials</w:t>
      </w:r>
    </w:p>
    <w:p w14:paraId="7F227C4E" w14:textId="38C83B33" w:rsidR="005077FB" w:rsidRPr="009E31CE" w:rsidRDefault="005077FB" w:rsidP="005077FB">
      <w:pPr>
        <w:spacing w:after="0"/>
        <w:ind w:firstLine="425"/>
        <w:jc w:val="both"/>
        <w:rPr>
          <w:rFonts w:ascii="Times New Roman" w:hAnsi="Times New Roman" w:cs="Times New Roman"/>
          <w:lang w:val="en-US"/>
        </w:rPr>
      </w:pPr>
      <w:r w:rsidRPr="009E31CE">
        <w:rPr>
          <w:rFonts w:ascii="Times New Roman" w:hAnsi="Times New Roman" w:cs="Times New Roman"/>
          <w:lang w:val="en-US"/>
        </w:rPr>
        <w:t xml:space="preserve">UV-VIS excitation and emission spectra of the xerogels were recorded using a </w:t>
      </w:r>
      <w:r w:rsidR="0001164C" w:rsidRPr="009E31CE">
        <w:rPr>
          <w:rFonts w:ascii="Times New Roman" w:hAnsi="Times New Roman" w:cs="Times New Roman"/>
          <w:lang w:val="en-US"/>
        </w:rPr>
        <w:t xml:space="preserve">Horiba </w:t>
      </w:r>
      <w:proofErr w:type="spellStart"/>
      <w:r w:rsidR="009D1AFF" w:rsidRPr="009E31CE">
        <w:rPr>
          <w:rFonts w:ascii="Times New Roman" w:hAnsi="Times New Roman" w:cs="Times New Roman"/>
          <w:lang w:val="en-US"/>
        </w:rPr>
        <w:t>Fluorolog</w:t>
      </w:r>
      <w:proofErr w:type="spellEnd"/>
      <w:r w:rsidR="009D1AFF" w:rsidRPr="009E31CE">
        <w:rPr>
          <w:rFonts w:ascii="Times New Roman" w:hAnsi="Times New Roman" w:cs="Times New Roman"/>
          <w:lang w:val="en-US"/>
        </w:rPr>
        <w:t xml:space="preserve"> </w:t>
      </w:r>
      <w:r w:rsidRPr="009E31CE">
        <w:rPr>
          <w:rFonts w:ascii="Times New Roman" w:hAnsi="Times New Roman" w:cs="Times New Roman"/>
          <w:lang w:val="en-US"/>
        </w:rPr>
        <w:t xml:space="preserve">spectrofluorometer (Horiba, Kyoto, Japan). The spectra were recorded in the range 300-700 and 250-600 nm for the materials </w:t>
      </w:r>
      <w:proofErr w:type="spellStart"/>
      <w:r w:rsidRPr="009E31CE">
        <w:rPr>
          <w:rFonts w:ascii="Times New Roman" w:hAnsi="Times New Roman" w:cs="Times New Roman"/>
          <w:lang w:val="en-US"/>
        </w:rPr>
        <w:t>synthesised</w:t>
      </w:r>
      <w:proofErr w:type="spellEnd"/>
      <w:r w:rsidRPr="009E31CE">
        <w:rPr>
          <w:rFonts w:ascii="Times New Roman" w:hAnsi="Times New Roman" w:cs="Times New Roman"/>
          <w:lang w:val="en-US"/>
        </w:rPr>
        <w:t xml:space="preserve"> with </w:t>
      </w:r>
      <w:proofErr w:type="spellStart"/>
      <w:r w:rsidRPr="009E31CE">
        <w:rPr>
          <w:rFonts w:ascii="Times New Roman" w:hAnsi="Times New Roman" w:cs="Times New Roman"/>
          <w:lang w:val="en-US"/>
        </w:rPr>
        <w:t>Eu</w:t>
      </w:r>
      <w:r w:rsidRPr="009E31CE">
        <w:rPr>
          <w:rFonts w:ascii="Times New Roman" w:hAnsi="Times New Roman" w:cs="Times New Roman"/>
          <w:vertAlign w:val="superscript"/>
          <w:lang w:val="en-US"/>
        </w:rPr>
        <w:t>III</w:t>
      </w:r>
      <w:proofErr w:type="spellEnd"/>
      <w:r w:rsidRPr="009E31CE">
        <w:rPr>
          <w:rFonts w:ascii="Times New Roman" w:hAnsi="Times New Roman" w:cs="Times New Roman"/>
          <w:lang w:val="en-US"/>
        </w:rPr>
        <w:t xml:space="preserve"> and </w:t>
      </w:r>
      <w:proofErr w:type="spellStart"/>
      <w:r w:rsidRPr="009E31CE">
        <w:rPr>
          <w:rFonts w:ascii="Times New Roman" w:hAnsi="Times New Roman" w:cs="Times New Roman"/>
          <w:lang w:val="en-US"/>
        </w:rPr>
        <w:t>Tb</w:t>
      </w:r>
      <w:r w:rsidRPr="009E31CE">
        <w:rPr>
          <w:rFonts w:ascii="Times New Roman" w:hAnsi="Times New Roman" w:cs="Times New Roman"/>
          <w:vertAlign w:val="superscript"/>
          <w:lang w:val="en-US"/>
        </w:rPr>
        <w:t>III</w:t>
      </w:r>
      <w:proofErr w:type="spellEnd"/>
      <w:r w:rsidRPr="009E31CE">
        <w:rPr>
          <w:rFonts w:ascii="Times New Roman" w:hAnsi="Times New Roman" w:cs="Times New Roman"/>
          <w:lang w:val="en-US"/>
        </w:rPr>
        <w:t xml:space="preserve">, respectively. The </w:t>
      </w:r>
      <w:r w:rsidR="009D1AFF" w:rsidRPr="009E31CE">
        <w:rPr>
          <w:rFonts w:ascii="Times New Roman" w:hAnsi="Times New Roman" w:cs="Times New Roman"/>
          <w:lang w:val="en-US"/>
        </w:rPr>
        <w:t xml:space="preserve">operation </w:t>
      </w:r>
      <w:r w:rsidRPr="009E31CE">
        <w:rPr>
          <w:rFonts w:ascii="Times New Roman" w:hAnsi="Times New Roman" w:cs="Times New Roman"/>
          <w:lang w:val="en-US"/>
        </w:rPr>
        <w:t>parameters were: 0.1 s integration time</w:t>
      </w:r>
      <w:r w:rsidR="009D1AFF" w:rsidRPr="009E31CE">
        <w:rPr>
          <w:rFonts w:ascii="Times New Roman" w:hAnsi="Times New Roman" w:cs="Times New Roman"/>
          <w:lang w:val="en-US"/>
        </w:rPr>
        <w:t>;</w:t>
      </w:r>
      <w:r w:rsidRPr="009E31CE">
        <w:rPr>
          <w:rFonts w:ascii="Times New Roman" w:hAnsi="Times New Roman" w:cs="Times New Roman"/>
          <w:lang w:val="en-US"/>
        </w:rPr>
        <w:t xml:space="preserve"> 1 nm increment</w:t>
      </w:r>
      <w:r w:rsidR="009D1AFF" w:rsidRPr="009E31CE">
        <w:rPr>
          <w:rFonts w:ascii="Times New Roman" w:hAnsi="Times New Roman" w:cs="Times New Roman"/>
          <w:lang w:val="en-US"/>
        </w:rPr>
        <w:t>;</w:t>
      </w:r>
      <w:r w:rsidRPr="009E31CE">
        <w:rPr>
          <w:rFonts w:ascii="Times New Roman" w:hAnsi="Times New Roman" w:cs="Times New Roman"/>
          <w:lang w:val="en-US"/>
        </w:rPr>
        <w:t xml:space="preserve"> 1 nm of “Side Entrance” </w:t>
      </w:r>
      <w:r w:rsidR="009D1AFF" w:rsidRPr="009E31CE">
        <w:rPr>
          <w:rFonts w:ascii="Times New Roman" w:hAnsi="Times New Roman" w:cs="Times New Roman"/>
          <w:lang w:val="en-US"/>
        </w:rPr>
        <w:t xml:space="preserve">or 2 nm of </w:t>
      </w:r>
      <w:r w:rsidRPr="009E31CE">
        <w:rPr>
          <w:rFonts w:ascii="Times New Roman" w:hAnsi="Times New Roman" w:cs="Times New Roman"/>
          <w:lang w:val="en-US"/>
        </w:rPr>
        <w:t xml:space="preserve">“Exit Slit” for </w:t>
      </w:r>
      <w:r w:rsidR="009D1AFF" w:rsidRPr="009E31CE">
        <w:rPr>
          <w:rFonts w:ascii="Times New Roman" w:hAnsi="Times New Roman" w:cs="Times New Roman"/>
          <w:lang w:val="en-US"/>
        </w:rPr>
        <w:t xml:space="preserve">the </w:t>
      </w:r>
      <w:r w:rsidRPr="009E31CE">
        <w:rPr>
          <w:rFonts w:ascii="Times New Roman" w:hAnsi="Times New Roman" w:cs="Times New Roman"/>
          <w:lang w:val="en-US"/>
        </w:rPr>
        <w:t xml:space="preserve">excitation and emission spectra, respectively. </w:t>
      </w:r>
    </w:p>
    <w:p w14:paraId="6907C899" w14:textId="6A4A57D9" w:rsidR="005077FB" w:rsidRPr="009E31CE" w:rsidRDefault="005077FB" w:rsidP="005077FB">
      <w:pPr>
        <w:spacing w:after="0"/>
        <w:ind w:firstLine="425"/>
        <w:jc w:val="both"/>
        <w:rPr>
          <w:rFonts w:ascii="Times New Roman" w:hAnsi="Times New Roman" w:cs="Times New Roman"/>
          <w:lang w:val="en-US"/>
        </w:rPr>
      </w:pPr>
      <w:r w:rsidRPr="009E31CE">
        <w:rPr>
          <w:rFonts w:ascii="Times New Roman" w:hAnsi="Times New Roman" w:cs="Times New Roman"/>
          <w:lang w:val="en-US"/>
        </w:rPr>
        <w:t xml:space="preserve">The structure of the xerogels was studied using </w:t>
      </w:r>
      <w:r w:rsidR="00226437" w:rsidRPr="009E31CE">
        <w:rPr>
          <w:rFonts w:ascii="Times New Roman" w:hAnsi="Times New Roman" w:cs="Times New Roman"/>
          <w:lang w:val="en-US"/>
        </w:rPr>
        <w:t>infrared spectroscopy and powder X-ray diffraction</w:t>
      </w:r>
      <w:r w:rsidRPr="009E31CE">
        <w:rPr>
          <w:rFonts w:ascii="Times New Roman" w:hAnsi="Times New Roman" w:cs="Times New Roman"/>
          <w:lang w:val="en-US"/>
        </w:rPr>
        <w:t xml:space="preserve">. Infrared spectra were recorded </w:t>
      </w:r>
      <w:r w:rsidR="00226437" w:rsidRPr="009E31CE">
        <w:rPr>
          <w:rFonts w:ascii="Times New Roman" w:hAnsi="Times New Roman" w:cs="Times New Roman"/>
          <w:lang w:val="en-US"/>
        </w:rPr>
        <w:t xml:space="preserve">on KBr pellets </w:t>
      </w:r>
      <w:r w:rsidRPr="009E31CE">
        <w:rPr>
          <w:rFonts w:ascii="Times New Roman" w:hAnsi="Times New Roman" w:cs="Times New Roman"/>
          <w:lang w:val="en-US"/>
        </w:rPr>
        <w:t>using a</w:t>
      </w:r>
      <w:r w:rsidR="0001164C" w:rsidRPr="009E31CE">
        <w:rPr>
          <w:rFonts w:ascii="Times New Roman" w:hAnsi="Times New Roman" w:cs="Times New Roman"/>
          <w:lang w:val="en-US"/>
        </w:rPr>
        <w:t xml:space="preserve"> Jasco 4700</w:t>
      </w:r>
      <w:r w:rsidRPr="009E31CE">
        <w:rPr>
          <w:rFonts w:ascii="Times New Roman" w:hAnsi="Times New Roman" w:cs="Times New Roman"/>
          <w:lang w:val="en-US"/>
        </w:rPr>
        <w:t xml:space="preserve"> FT-IR spectrometer (Jasco, Tokyo, Japan) at 25 scans and a resolution of 4 cm</w:t>
      </w:r>
      <w:r w:rsidRPr="009E31CE">
        <w:rPr>
          <w:rFonts w:ascii="Times New Roman" w:hAnsi="Times New Roman" w:cs="Times New Roman"/>
          <w:vertAlign w:val="superscript"/>
          <w:lang w:val="en-US"/>
        </w:rPr>
        <w:t>−1</w:t>
      </w:r>
      <w:r w:rsidRPr="009E31CE">
        <w:rPr>
          <w:rFonts w:ascii="Times New Roman" w:hAnsi="Times New Roman" w:cs="Times New Roman"/>
          <w:lang w:val="en-US"/>
        </w:rPr>
        <w:t xml:space="preserve">. </w:t>
      </w:r>
      <w:r w:rsidR="00226437" w:rsidRPr="009E31CE">
        <w:rPr>
          <w:rFonts w:ascii="Times New Roman" w:hAnsi="Times New Roman" w:cs="Times New Roman"/>
          <w:lang w:val="en-US"/>
        </w:rPr>
        <w:t>The</w:t>
      </w:r>
      <w:r w:rsidRPr="009E31CE">
        <w:rPr>
          <w:rFonts w:ascii="Times New Roman" w:hAnsi="Times New Roman" w:cs="Times New Roman"/>
          <w:lang w:val="en-US"/>
        </w:rPr>
        <w:t xml:space="preserve"> KBr </w:t>
      </w:r>
      <w:r w:rsidR="00226437" w:rsidRPr="009E31CE">
        <w:rPr>
          <w:rFonts w:ascii="Times New Roman" w:hAnsi="Times New Roman" w:cs="Times New Roman"/>
          <w:lang w:val="en-US"/>
        </w:rPr>
        <w:t xml:space="preserve">pellets </w:t>
      </w:r>
      <w:r w:rsidRPr="009E31CE">
        <w:rPr>
          <w:rFonts w:ascii="Times New Roman" w:hAnsi="Times New Roman" w:cs="Times New Roman"/>
          <w:lang w:val="en-US"/>
        </w:rPr>
        <w:t>were prepared with two sample concentrations: (</w:t>
      </w:r>
      <w:proofErr w:type="spellStart"/>
      <w:r w:rsidRPr="009E31CE">
        <w:rPr>
          <w:rFonts w:ascii="Times New Roman" w:hAnsi="Times New Roman" w:cs="Times New Roman"/>
          <w:lang w:val="en-US"/>
        </w:rPr>
        <w:t>i</w:t>
      </w:r>
      <w:proofErr w:type="spellEnd"/>
      <w:r w:rsidRPr="009E31CE">
        <w:rPr>
          <w:rFonts w:ascii="Times New Roman" w:hAnsi="Times New Roman" w:cs="Times New Roman"/>
          <w:lang w:val="en-US"/>
        </w:rPr>
        <w:t xml:space="preserve">) 0.6 mg </w:t>
      </w:r>
      <w:r w:rsidR="00226437" w:rsidRPr="009E31CE">
        <w:rPr>
          <w:rFonts w:ascii="Times New Roman" w:hAnsi="Times New Roman" w:cs="Times New Roman"/>
          <w:lang w:val="en-US"/>
        </w:rPr>
        <w:t xml:space="preserve">of </w:t>
      </w:r>
      <w:r w:rsidRPr="009E31CE">
        <w:rPr>
          <w:rFonts w:ascii="Times New Roman" w:hAnsi="Times New Roman" w:cs="Times New Roman"/>
          <w:lang w:val="en-US"/>
        </w:rPr>
        <w:t xml:space="preserve">sample in 200 mg </w:t>
      </w:r>
      <w:r w:rsidR="00226437" w:rsidRPr="009E31CE">
        <w:rPr>
          <w:rFonts w:ascii="Times New Roman" w:hAnsi="Times New Roman" w:cs="Times New Roman"/>
          <w:lang w:val="en-US"/>
        </w:rPr>
        <w:t xml:space="preserve">of </w:t>
      </w:r>
      <w:r w:rsidRPr="009E31CE">
        <w:rPr>
          <w:rFonts w:ascii="Times New Roman" w:hAnsi="Times New Roman" w:cs="Times New Roman"/>
          <w:lang w:val="en-US"/>
        </w:rPr>
        <w:t xml:space="preserve">KBr tablet for </w:t>
      </w:r>
      <w:r w:rsidR="00226437" w:rsidRPr="009E31CE">
        <w:rPr>
          <w:rFonts w:ascii="Times New Roman" w:hAnsi="Times New Roman" w:cs="Times New Roman"/>
          <w:lang w:val="en-US"/>
        </w:rPr>
        <w:t xml:space="preserve">the </w:t>
      </w:r>
      <w:r w:rsidRPr="009E31CE">
        <w:rPr>
          <w:rFonts w:ascii="Times New Roman" w:hAnsi="Times New Roman" w:cs="Times New Roman"/>
          <w:lang w:val="en-US"/>
        </w:rPr>
        <w:t>spectra in the range 2200–400 cm</w:t>
      </w:r>
      <w:r w:rsidRPr="009E31CE">
        <w:rPr>
          <w:rFonts w:ascii="Times New Roman" w:hAnsi="Times New Roman" w:cs="Times New Roman"/>
          <w:vertAlign w:val="superscript"/>
          <w:lang w:val="en-US"/>
        </w:rPr>
        <w:t>−1</w:t>
      </w:r>
      <w:r w:rsidRPr="009E31CE">
        <w:rPr>
          <w:rFonts w:ascii="Times New Roman" w:hAnsi="Times New Roman" w:cs="Times New Roman"/>
          <w:lang w:val="en-US"/>
        </w:rPr>
        <w:t xml:space="preserve"> [</w:t>
      </w:r>
      <w:r w:rsidR="00395B00" w:rsidRPr="009E31CE">
        <w:rPr>
          <w:rFonts w:ascii="Times New Roman" w:hAnsi="Times New Roman" w:cs="Times New Roman"/>
          <w:lang w:val="en-US"/>
        </w:rPr>
        <w:t>2</w:t>
      </w:r>
      <w:r w:rsidRPr="009E31CE">
        <w:rPr>
          <w:rFonts w:ascii="Times New Roman" w:hAnsi="Times New Roman" w:cs="Times New Roman"/>
          <w:lang w:val="en-US"/>
        </w:rPr>
        <w:t xml:space="preserve">]; and (ii) 2 mg </w:t>
      </w:r>
      <w:r w:rsidR="00226437" w:rsidRPr="009E31CE">
        <w:rPr>
          <w:rFonts w:ascii="Times New Roman" w:hAnsi="Times New Roman" w:cs="Times New Roman"/>
          <w:lang w:val="en-US"/>
        </w:rPr>
        <w:t xml:space="preserve">of </w:t>
      </w:r>
      <w:r w:rsidRPr="009E31CE">
        <w:rPr>
          <w:rFonts w:ascii="Times New Roman" w:hAnsi="Times New Roman" w:cs="Times New Roman"/>
          <w:lang w:val="en-US"/>
        </w:rPr>
        <w:t xml:space="preserve">sample in 200 </w:t>
      </w:r>
      <w:r w:rsidR="00226437" w:rsidRPr="009E31CE">
        <w:rPr>
          <w:rFonts w:ascii="Times New Roman" w:hAnsi="Times New Roman" w:cs="Times New Roman"/>
          <w:lang w:val="en-US"/>
        </w:rPr>
        <w:t xml:space="preserve">mg of </w:t>
      </w:r>
      <w:r w:rsidRPr="009E31CE">
        <w:rPr>
          <w:rFonts w:ascii="Times New Roman" w:hAnsi="Times New Roman" w:cs="Times New Roman"/>
          <w:lang w:val="en-US"/>
        </w:rPr>
        <w:t>KBr for</w:t>
      </w:r>
      <w:r w:rsidR="00226437" w:rsidRPr="009E31CE">
        <w:rPr>
          <w:rFonts w:ascii="Times New Roman" w:hAnsi="Times New Roman" w:cs="Times New Roman"/>
          <w:lang w:val="en-US"/>
        </w:rPr>
        <w:t xml:space="preserve"> the</w:t>
      </w:r>
      <w:r w:rsidRPr="009E31CE">
        <w:rPr>
          <w:rFonts w:ascii="Times New Roman" w:hAnsi="Times New Roman" w:cs="Times New Roman"/>
          <w:lang w:val="en-US"/>
        </w:rPr>
        <w:t xml:space="preserve"> spectra in the range 4000–2200 cm</w:t>
      </w:r>
      <w:r w:rsidRPr="009E31CE">
        <w:rPr>
          <w:rFonts w:ascii="Times New Roman" w:hAnsi="Times New Roman" w:cs="Times New Roman"/>
          <w:vertAlign w:val="superscript"/>
          <w:lang w:val="en-US"/>
        </w:rPr>
        <w:t>−1</w:t>
      </w:r>
      <w:r w:rsidRPr="009E31CE">
        <w:rPr>
          <w:rFonts w:ascii="Times New Roman" w:hAnsi="Times New Roman" w:cs="Times New Roman"/>
          <w:lang w:val="en-US"/>
        </w:rPr>
        <w:t xml:space="preserve">. The </w:t>
      </w:r>
      <w:r w:rsidR="00226437" w:rsidRPr="009E31CE">
        <w:rPr>
          <w:rFonts w:ascii="Times New Roman" w:hAnsi="Times New Roman" w:cs="Times New Roman"/>
          <w:lang w:val="en-US"/>
        </w:rPr>
        <w:t xml:space="preserve">pellets </w:t>
      </w:r>
      <w:r w:rsidRPr="009E31CE">
        <w:rPr>
          <w:rFonts w:ascii="Times New Roman" w:hAnsi="Times New Roman" w:cs="Times New Roman"/>
          <w:lang w:val="en-US"/>
        </w:rPr>
        <w:t>were dried overnight in an oven at 373 K under a vacuum to remove adsorbed water</w:t>
      </w:r>
      <w:r w:rsidR="00226437" w:rsidRPr="009E31CE">
        <w:rPr>
          <w:rFonts w:ascii="Times New Roman" w:hAnsi="Times New Roman" w:cs="Times New Roman"/>
          <w:lang w:val="en-US"/>
        </w:rPr>
        <w:t xml:space="preserve"> </w:t>
      </w:r>
      <w:r w:rsidR="00F45C96" w:rsidRPr="009E31CE">
        <w:rPr>
          <w:rFonts w:ascii="Times New Roman" w:hAnsi="Times New Roman" w:cs="Times New Roman"/>
          <w:lang w:val="en-US"/>
        </w:rPr>
        <w:t>before</w:t>
      </w:r>
      <w:r w:rsidR="00226437" w:rsidRPr="009E31CE">
        <w:rPr>
          <w:rFonts w:ascii="Times New Roman" w:hAnsi="Times New Roman" w:cs="Times New Roman"/>
          <w:lang w:val="en-US"/>
        </w:rPr>
        <w:t xml:space="preserve"> the spectra acquisition</w:t>
      </w:r>
      <w:r w:rsidRPr="009E31CE">
        <w:rPr>
          <w:rFonts w:ascii="Times New Roman" w:hAnsi="Times New Roman" w:cs="Times New Roman"/>
          <w:lang w:val="en-US"/>
        </w:rPr>
        <w:t xml:space="preserve">. X-ray diffraction patterns were obtained </w:t>
      </w:r>
      <w:r w:rsidR="00226437" w:rsidRPr="009E31CE">
        <w:rPr>
          <w:rFonts w:ascii="Times New Roman" w:hAnsi="Times New Roman" w:cs="Times New Roman"/>
          <w:lang w:val="en-US"/>
        </w:rPr>
        <w:t xml:space="preserve">at room temperature </w:t>
      </w:r>
      <w:r w:rsidRPr="009E31CE">
        <w:rPr>
          <w:rFonts w:ascii="Times New Roman" w:hAnsi="Times New Roman" w:cs="Times New Roman"/>
          <w:lang w:val="en-US"/>
        </w:rPr>
        <w:t>using a</w:t>
      </w:r>
      <w:r w:rsidR="00226437" w:rsidRPr="009E31CE">
        <w:rPr>
          <w:rFonts w:ascii="Times New Roman" w:hAnsi="Times New Roman" w:cs="Times New Roman"/>
          <w:lang w:val="en-US"/>
        </w:rPr>
        <w:t xml:space="preserve"> Bruker D8-Advance</w:t>
      </w:r>
      <w:r w:rsidRPr="009E31CE">
        <w:rPr>
          <w:rFonts w:ascii="Times New Roman" w:hAnsi="Times New Roman" w:cs="Times New Roman"/>
          <w:lang w:val="en-US"/>
        </w:rPr>
        <w:t xml:space="preserve"> </w:t>
      </w:r>
      <w:r w:rsidR="00226437" w:rsidRPr="009E31CE">
        <w:rPr>
          <w:rFonts w:ascii="Times New Roman" w:hAnsi="Times New Roman" w:cs="Times New Roman"/>
          <w:lang w:val="en-US"/>
        </w:rPr>
        <w:t xml:space="preserve">powder </w:t>
      </w:r>
      <w:r w:rsidRPr="009E31CE">
        <w:rPr>
          <w:rFonts w:ascii="Times New Roman" w:hAnsi="Times New Roman" w:cs="Times New Roman"/>
          <w:lang w:val="en-US"/>
        </w:rPr>
        <w:t xml:space="preserve">XRD instrument (Bruker, </w:t>
      </w:r>
      <w:r w:rsidR="00226437" w:rsidRPr="009E31CE">
        <w:rPr>
          <w:rFonts w:ascii="Times New Roman" w:hAnsi="Times New Roman" w:cs="Times New Roman"/>
          <w:lang w:val="en-US"/>
        </w:rPr>
        <w:t>USA</w:t>
      </w:r>
      <w:r w:rsidRPr="009E31CE">
        <w:rPr>
          <w:rFonts w:ascii="Times New Roman" w:hAnsi="Times New Roman" w:cs="Times New Roman"/>
          <w:lang w:val="en-US"/>
        </w:rPr>
        <w:t>)</w:t>
      </w:r>
      <w:r w:rsidR="00226437" w:rsidRPr="009E31CE">
        <w:rPr>
          <w:rFonts w:ascii="Times New Roman" w:hAnsi="Times New Roman" w:cs="Times New Roman"/>
          <w:lang w:val="en-US"/>
        </w:rPr>
        <w:t xml:space="preserve"> equipped</w:t>
      </w:r>
      <w:r w:rsidRPr="009E31CE">
        <w:rPr>
          <w:rFonts w:ascii="Times New Roman" w:hAnsi="Times New Roman" w:cs="Times New Roman"/>
          <w:lang w:val="en-US"/>
        </w:rPr>
        <w:t xml:space="preserve"> with copper rotating anode and graphite monochromator (at 45 kV and 40 mA) to select the </w:t>
      </w:r>
      <w:proofErr w:type="spellStart"/>
      <w:r w:rsidRPr="009E31CE">
        <w:rPr>
          <w:rFonts w:ascii="Times New Roman" w:hAnsi="Times New Roman" w:cs="Times New Roman"/>
          <w:lang w:val="en-US"/>
        </w:rPr>
        <w:t>CuK</w:t>
      </w:r>
      <w:proofErr w:type="spellEnd"/>
      <w:r w:rsidRPr="009E31CE">
        <w:rPr>
          <w:rFonts w:ascii="Times New Roman" w:hAnsi="Times New Roman" w:cs="Times New Roman"/>
          <w:vertAlign w:val="subscript"/>
          <w:lang w:val="en-US"/>
        </w:rPr>
        <w:t xml:space="preserve">α1/2 </w:t>
      </w:r>
      <w:r w:rsidRPr="009E31CE">
        <w:rPr>
          <w:rFonts w:ascii="Times New Roman" w:hAnsi="Times New Roman" w:cs="Times New Roman"/>
          <w:lang w:val="en-US"/>
        </w:rPr>
        <w:t>wavelength at 0.154 nm. Measurements were performed in a stepped scan mode of 2 ≤ 2θ ≤ 50</w:t>
      </w:r>
      <w:r w:rsidRPr="009E31CE">
        <w:rPr>
          <w:rFonts w:ascii="Times New Roman" w:hAnsi="Times New Roman" w:cs="Times New Roman"/>
          <w:vertAlign w:val="superscript"/>
          <w:lang w:val="en-US"/>
        </w:rPr>
        <w:t>o</w:t>
      </w:r>
      <w:r w:rsidRPr="009E31CE">
        <w:rPr>
          <w:rFonts w:ascii="Times New Roman" w:hAnsi="Times New Roman" w:cs="Times New Roman"/>
          <w:lang w:val="en-US"/>
        </w:rPr>
        <w:t xml:space="preserve"> in steps of 0.013</w:t>
      </w:r>
      <w:r w:rsidRPr="009E31CE">
        <w:rPr>
          <w:rFonts w:ascii="Times New Roman" w:hAnsi="Times New Roman" w:cs="Times New Roman"/>
          <w:vertAlign w:val="superscript"/>
          <w:lang w:val="en-US"/>
        </w:rPr>
        <w:t>o</w:t>
      </w:r>
      <w:r w:rsidRPr="009E31CE">
        <w:rPr>
          <w:rFonts w:ascii="Times New Roman" w:hAnsi="Times New Roman" w:cs="Times New Roman"/>
          <w:lang w:val="en-US"/>
        </w:rPr>
        <w:t xml:space="preserve"> at a rate of 0.5 steps·s</w:t>
      </w:r>
      <w:r w:rsidRPr="009E31CE">
        <w:rPr>
          <w:rFonts w:ascii="Times New Roman" w:hAnsi="Times New Roman" w:cs="Times New Roman"/>
          <w:vertAlign w:val="superscript"/>
          <w:lang w:val="en-US"/>
        </w:rPr>
        <w:t>−1</w:t>
      </w:r>
      <w:r w:rsidR="00944AB1" w:rsidRPr="009E31CE">
        <w:rPr>
          <w:rFonts w:ascii="Times New Roman" w:hAnsi="Times New Roman" w:cs="Times New Roman"/>
          <w:color w:val="000000"/>
          <w:lang w:val="en-US"/>
        </w:rPr>
        <w:t xml:space="preserve"> [3]</w:t>
      </w:r>
      <w:r w:rsidRPr="009E31CE">
        <w:rPr>
          <w:rFonts w:ascii="Times New Roman" w:hAnsi="Times New Roman" w:cs="Times New Roman"/>
          <w:lang w:val="en-US"/>
        </w:rPr>
        <w:t>.</w:t>
      </w:r>
    </w:p>
    <w:p w14:paraId="6AA796FB" w14:textId="25279C05" w:rsidR="005077FB" w:rsidRPr="009E31CE" w:rsidRDefault="005077FB" w:rsidP="005077FB">
      <w:pPr>
        <w:spacing w:after="0"/>
        <w:ind w:firstLine="425"/>
        <w:jc w:val="both"/>
        <w:rPr>
          <w:rFonts w:ascii="Times New Roman" w:hAnsi="Times New Roman" w:cs="Times New Roman"/>
          <w:lang w:val="en-US"/>
        </w:rPr>
      </w:pPr>
      <w:r w:rsidRPr="009E31CE">
        <w:rPr>
          <w:rFonts w:ascii="Times New Roman" w:hAnsi="Times New Roman" w:cs="Times New Roman"/>
          <w:lang w:val="en-US"/>
        </w:rPr>
        <w:t xml:space="preserve">The textural properties of the materials were studied </w:t>
      </w:r>
      <w:r w:rsidR="00144B63" w:rsidRPr="009E31CE">
        <w:rPr>
          <w:rFonts w:ascii="Times New Roman" w:hAnsi="Times New Roman" w:cs="Times New Roman"/>
          <w:lang w:val="en-US"/>
        </w:rPr>
        <w:t xml:space="preserve">through </w:t>
      </w:r>
      <w:r w:rsidRPr="009E31CE">
        <w:rPr>
          <w:rFonts w:ascii="Times New Roman" w:hAnsi="Times New Roman" w:cs="Times New Roman"/>
          <w:lang w:val="en-US"/>
        </w:rPr>
        <w:t>adsorption isotherms</w:t>
      </w:r>
      <w:r w:rsidRPr="009E31CE">
        <w:rPr>
          <w:rFonts w:ascii="Times New Roman" w:hAnsi="Times New Roman" w:cs="Times New Roman"/>
          <w:lang w:val="en-US" w:eastAsia="es-ES"/>
        </w:rPr>
        <w:t xml:space="preserve"> obtained with a </w:t>
      </w:r>
      <w:r w:rsidR="00144B63" w:rsidRPr="009E31CE">
        <w:rPr>
          <w:rFonts w:ascii="Times New Roman" w:hAnsi="Times New Roman" w:cs="Times New Roman"/>
          <w:lang w:val="en-US" w:eastAsia="es-ES"/>
        </w:rPr>
        <w:t xml:space="preserve">Micrometrics ASAP2020 </w:t>
      </w:r>
      <w:r w:rsidRPr="009E31CE">
        <w:rPr>
          <w:rFonts w:ascii="Times New Roman" w:hAnsi="Times New Roman" w:cs="Times New Roman"/>
          <w:lang w:val="en-US" w:eastAsia="es-ES"/>
        </w:rPr>
        <w:t>volumetric adsorption system (Microme</w:t>
      </w:r>
      <w:r w:rsidR="000515E4" w:rsidRPr="009E31CE">
        <w:rPr>
          <w:rFonts w:ascii="Times New Roman" w:hAnsi="Times New Roman" w:cs="Times New Roman"/>
          <w:lang w:val="en-US" w:eastAsia="es-ES"/>
        </w:rPr>
        <w:t>ritics</w:t>
      </w:r>
      <w:r w:rsidRPr="009E31CE">
        <w:rPr>
          <w:rFonts w:ascii="Times New Roman" w:hAnsi="Times New Roman" w:cs="Times New Roman"/>
          <w:lang w:val="en-US" w:eastAsia="es-ES"/>
        </w:rPr>
        <w:t>, Norcross, GA, USA)</w:t>
      </w:r>
      <w:r w:rsidRPr="009E31CE">
        <w:rPr>
          <w:rFonts w:ascii="Times New Roman" w:hAnsi="Times New Roman" w:cs="Times New Roman"/>
          <w:lang w:val="en-US"/>
        </w:rPr>
        <w:t xml:space="preserve"> using three different </w:t>
      </w:r>
      <w:r w:rsidRPr="009E31CE">
        <w:rPr>
          <w:rFonts w:ascii="Times New Roman" w:hAnsi="Times New Roman" w:cs="Times New Roman"/>
          <w:bCs/>
          <w:lang w:val="en-US"/>
        </w:rPr>
        <w:t>adsorbates</w:t>
      </w:r>
      <w:r w:rsidRPr="009E31CE">
        <w:rPr>
          <w:rFonts w:ascii="Times New Roman" w:hAnsi="Times New Roman" w:cs="Times New Roman"/>
          <w:lang w:val="en-US"/>
        </w:rPr>
        <w:t xml:space="preserve"> (N</w:t>
      </w:r>
      <w:r w:rsidRPr="009E31CE">
        <w:rPr>
          <w:rFonts w:ascii="Times New Roman" w:hAnsi="Times New Roman" w:cs="Times New Roman"/>
          <w:vertAlign w:val="subscript"/>
          <w:lang w:val="en-US"/>
        </w:rPr>
        <w:t>2</w:t>
      </w:r>
      <w:r w:rsidRPr="009E31CE">
        <w:rPr>
          <w:rFonts w:ascii="Times New Roman" w:hAnsi="Times New Roman" w:cs="Times New Roman"/>
          <w:lang w:val="en-US"/>
        </w:rPr>
        <w:t>, CO</w:t>
      </w:r>
      <w:r w:rsidRPr="009E31CE">
        <w:rPr>
          <w:rFonts w:ascii="Times New Roman" w:hAnsi="Times New Roman" w:cs="Times New Roman"/>
          <w:vertAlign w:val="subscript"/>
          <w:lang w:val="en-US"/>
        </w:rPr>
        <w:t>2</w:t>
      </w:r>
      <w:r w:rsidRPr="009E31CE">
        <w:rPr>
          <w:rFonts w:ascii="Times New Roman" w:hAnsi="Times New Roman" w:cs="Times New Roman"/>
          <w:lang w:val="en-US"/>
        </w:rPr>
        <w:t xml:space="preserve"> and H</w:t>
      </w:r>
      <w:r w:rsidRPr="009E31CE">
        <w:rPr>
          <w:rFonts w:ascii="Times New Roman" w:hAnsi="Times New Roman" w:cs="Times New Roman"/>
          <w:vertAlign w:val="subscript"/>
          <w:lang w:val="en-US"/>
        </w:rPr>
        <w:t>2</w:t>
      </w:r>
      <w:r w:rsidRPr="009E31CE">
        <w:rPr>
          <w:rFonts w:ascii="Times New Roman" w:hAnsi="Times New Roman" w:cs="Times New Roman"/>
          <w:lang w:val="en-US"/>
        </w:rPr>
        <w:t>O</w:t>
      </w:r>
      <w:r w:rsidRPr="009E31CE">
        <w:rPr>
          <w:rFonts w:ascii="Times New Roman" w:hAnsi="Times New Roman" w:cs="Times New Roman"/>
          <w:vertAlign w:val="subscript"/>
          <w:lang w:val="en-US"/>
        </w:rPr>
        <w:t>(v)</w:t>
      </w:r>
      <w:r w:rsidRPr="009E31CE">
        <w:rPr>
          <w:rFonts w:ascii="Times New Roman" w:hAnsi="Times New Roman" w:cs="Times New Roman"/>
          <w:lang w:val="en-US"/>
        </w:rPr>
        <w:t xml:space="preserve">). </w:t>
      </w:r>
      <w:r w:rsidR="00144B63" w:rsidRPr="009E31CE">
        <w:rPr>
          <w:rFonts w:ascii="Times New Roman" w:hAnsi="Times New Roman" w:cs="Times New Roman"/>
          <w:lang w:val="en-US"/>
        </w:rPr>
        <w:t>To perform the measurements, a</w:t>
      </w:r>
      <w:r w:rsidRPr="009E31CE">
        <w:rPr>
          <w:rFonts w:ascii="Times New Roman" w:hAnsi="Times New Roman" w:cs="Times New Roman"/>
          <w:lang w:val="en-US"/>
        </w:rPr>
        <w:t>p</w:t>
      </w:r>
      <w:r w:rsidR="00144B63" w:rsidRPr="009E31CE">
        <w:rPr>
          <w:rFonts w:ascii="Times New Roman" w:hAnsi="Times New Roman" w:cs="Times New Roman"/>
          <w:lang w:val="en-US"/>
        </w:rPr>
        <w:t>p</w:t>
      </w:r>
      <w:r w:rsidRPr="009E31CE">
        <w:rPr>
          <w:rFonts w:ascii="Times New Roman" w:hAnsi="Times New Roman" w:cs="Times New Roman"/>
          <w:lang w:val="en-US"/>
        </w:rPr>
        <w:t>roximately</w:t>
      </w:r>
      <w:r w:rsidR="00EC7ED3" w:rsidRPr="009E31CE">
        <w:rPr>
          <w:rFonts w:ascii="Times New Roman" w:hAnsi="Times New Roman" w:cs="Times New Roman"/>
          <w:lang w:val="en-US"/>
        </w:rPr>
        <w:t xml:space="preserve"> </w:t>
      </w:r>
      <w:r w:rsidRPr="009E31CE">
        <w:rPr>
          <w:rFonts w:ascii="Times New Roman" w:hAnsi="Times New Roman" w:cs="Times New Roman"/>
          <w:lang w:val="en-US" w:eastAsia="es-ES"/>
        </w:rPr>
        <w:t>150 mg of sample was weighed in a straight-walled Pyrex glass tube followed by degassing at 423 K for 3-6 hours with a residual vacuum of &lt; 0.66 Pa depending on the equilibrium time</w:t>
      </w:r>
      <w:r w:rsidRPr="009E31CE">
        <w:rPr>
          <w:rFonts w:ascii="Times New Roman" w:hAnsi="Times New Roman" w:cs="Times New Roman"/>
          <w:lang w:val="en-US"/>
        </w:rPr>
        <w:t xml:space="preserve">. </w:t>
      </w:r>
    </w:p>
    <w:p w14:paraId="3A580F9F" w14:textId="0653616F" w:rsidR="005077FB" w:rsidRPr="009E31CE" w:rsidRDefault="005077FB" w:rsidP="005077FB">
      <w:pPr>
        <w:spacing w:after="0"/>
        <w:ind w:firstLine="425"/>
        <w:jc w:val="both"/>
        <w:rPr>
          <w:rFonts w:ascii="Times New Roman" w:hAnsi="Times New Roman" w:cs="Times New Roman"/>
          <w:lang w:val="en-US" w:eastAsia="es-ES"/>
        </w:rPr>
      </w:pPr>
      <w:r w:rsidRPr="009E31CE">
        <w:rPr>
          <w:rFonts w:ascii="Times New Roman" w:hAnsi="Times New Roman" w:cs="Times New Roman"/>
          <w:lang w:val="en-US"/>
        </w:rPr>
        <w:t xml:space="preserve">For </w:t>
      </w:r>
      <w:r w:rsidRPr="009E31CE">
        <w:rPr>
          <w:rFonts w:ascii="Times New Roman" w:hAnsi="Times New Roman" w:cs="Times New Roman"/>
          <w:lang w:val="en-US" w:eastAsia="es-ES"/>
        </w:rPr>
        <w:t>N</w:t>
      </w:r>
      <w:r w:rsidRPr="009E31CE">
        <w:rPr>
          <w:rFonts w:ascii="Times New Roman" w:hAnsi="Times New Roman" w:cs="Times New Roman"/>
          <w:vertAlign w:val="subscript"/>
          <w:lang w:val="en-US" w:eastAsia="es-ES"/>
        </w:rPr>
        <w:t>2</w:t>
      </w:r>
      <w:r w:rsidRPr="009E31CE">
        <w:rPr>
          <w:rFonts w:ascii="Times New Roman" w:hAnsi="Times New Roman" w:cs="Times New Roman"/>
          <w:lang w:val="en-US" w:eastAsia="es-ES"/>
        </w:rPr>
        <w:t xml:space="preserve"> adsorption isotherms (77 K) the tubes were coated with an isothermal jacket and immersed </w:t>
      </w:r>
      <w:r w:rsidR="00144B63" w:rsidRPr="009E31CE">
        <w:rPr>
          <w:rFonts w:ascii="Times New Roman" w:hAnsi="Times New Roman" w:cs="Times New Roman"/>
          <w:lang w:val="en-US" w:eastAsia="es-ES"/>
        </w:rPr>
        <w:t>in liquid N</w:t>
      </w:r>
      <w:r w:rsidR="00144B63" w:rsidRPr="009E31CE">
        <w:rPr>
          <w:rFonts w:ascii="Times New Roman" w:hAnsi="Times New Roman" w:cs="Times New Roman"/>
          <w:vertAlign w:val="subscript"/>
          <w:lang w:val="en-US" w:eastAsia="es-ES"/>
        </w:rPr>
        <w:t>2</w:t>
      </w:r>
      <w:r w:rsidR="00144B63" w:rsidRPr="009E31CE">
        <w:rPr>
          <w:rFonts w:ascii="Times New Roman" w:hAnsi="Times New Roman" w:cs="Times New Roman"/>
          <w:lang w:val="en-US" w:eastAsia="es-ES"/>
        </w:rPr>
        <w:t xml:space="preserve"> (77 K) </w:t>
      </w:r>
      <w:r w:rsidRPr="009E31CE">
        <w:rPr>
          <w:rFonts w:ascii="Times New Roman" w:hAnsi="Times New Roman" w:cs="Times New Roman"/>
          <w:lang w:val="en-US" w:eastAsia="es-ES"/>
        </w:rPr>
        <w:t xml:space="preserve">inside a Dewar vessel. The recorded adsorption data were </w:t>
      </w:r>
      <w:proofErr w:type="spellStart"/>
      <w:r w:rsidRPr="009E31CE">
        <w:rPr>
          <w:rFonts w:ascii="Times New Roman" w:hAnsi="Times New Roman" w:cs="Times New Roman"/>
          <w:lang w:val="en-US" w:eastAsia="es-ES"/>
        </w:rPr>
        <w:t>analysed</w:t>
      </w:r>
      <w:proofErr w:type="spellEnd"/>
      <w:r w:rsidRPr="009E31CE">
        <w:rPr>
          <w:rFonts w:ascii="Times New Roman" w:hAnsi="Times New Roman" w:cs="Times New Roman"/>
          <w:lang w:val="en-US" w:eastAsia="es-ES"/>
        </w:rPr>
        <w:t xml:space="preserve"> with the </w:t>
      </w:r>
      <w:proofErr w:type="spellStart"/>
      <w:r w:rsidRPr="009E31CE">
        <w:rPr>
          <w:rFonts w:ascii="Times New Roman" w:hAnsi="Times New Roman" w:cs="Times New Roman"/>
          <w:lang w:val="en-US" w:eastAsia="es-ES"/>
        </w:rPr>
        <w:t>Microactive</w:t>
      </w:r>
      <w:proofErr w:type="spellEnd"/>
      <w:r w:rsidRPr="009E31CE">
        <w:rPr>
          <w:rFonts w:ascii="Times New Roman" w:hAnsi="Times New Roman" w:cs="Times New Roman"/>
          <w:lang w:val="en-US" w:eastAsia="es-ES"/>
        </w:rPr>
        <w:t xml:space="preserve"> software (version 4.06), adjusting the appropriate parameters for each model. Specific surface areas (</w:t>
      </w:r>
      <w:proofErr w:type="spellStart"/>
      <w:r w:rsidRPr="009E31CE">
        <w:rPr>
          <w:rFonts w:ascii="Times New Roman" w:hAnsi="Times New Roman" w:cs="Times New Roman"/>
          <w:lang w:val="en-US" w:eastAsia="es-ES"/>
        </w:rPr>
        <w:t>a</w:t>
      </w:r>
      <w:r w:rsidRPr="009E31CE">
        <w:rPr>
          <w:rFonts w:ascii="Times New Roman" w:hAnsi="Times New Roman" w:cs="Times New Roman"/>
          <w:vertAlign w:val="subscript"/>
          <w:lang w:val="en-US" w:eastAsia="es-ES"/>
        </w:rPr>
        <w:t>BET</w:t>
      </w:r>
      <w:proofErr w:type="spellEnd"/>
      <w:r w:rsidRPr="009E31CE">
        <w:rPr>
          <w:rFonts w:ascii="Times New Roman" w:hAnsi="Times New Roman" w:cs="Times New Roman"/>
          <w:lang w:val="en-US" w:eastAsia="es-ES"/>
        </w:rPr>
        <w:t xml:space="preserve">) were calculated using the </w:t>
      </w:r>
      <w:proofErr w:type="spellStart"/>
      <w:r w:rsidRPr="009E31CE">
        <w:rPr>
          <w:rFonts w:ascii="Times New Roman" w:hAnsi="Times New Roman" w:cs="Times New Roman"/>
          <w:lang w:val="en-US" w:eastAsia="es-ES"/>
        </w:rPr>
        <w:t>Brunauer</w:t>
      </w:r>
      <w:proofErr w:type="spellEnd"/>
      <w:r w:rsidRPr="009E31CE">
        <w:rPr>
          <w:rFonts w:ascii="Times New Roman" w:hAnsi="Times New Roman" w:cs="Times New Roman"/>
          <w:lang w:val="en-US" w:eastAsia="es-ES"/>
        </w:rPr>
        <w:t>–Emmett–Teller (BET) model and the Rouquerol criteria</w:t>
      </w:r>
      <w:r w:rsidR="00944AB1" w:rsidRPr="009E31CE">
        <w:rPr>
          <w:rFonts w:ascii="Times New Roman" w:hAnsi="Times New Roman" w:cs="Times New Roman"/>
          <w:color w:val="000000"/>
          <w:lang w:val="en-US" w:eastAsia="es-ES"/>
        </w:rPr>
        <w:t xml:space="preserve"> [4]</w:t>
      </w:r>
      <w:r w:rsidRPr="009E31CE">
        <w:rPr>
          <w:rFonts w:ascii="Times New Roman" w:hAnsi="Times New Roman" w:cs="Times New Roman"/>
          <w:lang w:val="en-US" w:eastAsia="es-ES"/>
        </w:rPr>
        <w:t>, while the characteristic adsorption energy (</w:t>
      </w:r>
      <w:proofErr w:type="spellStart"/>
      <w:r w:rsidRPr="009E31CE">
        <w:rPr>
          <w:rFonts w:ascii="Times New Roman" w:hAnsi="Times New Roman" w:cs="Times New Roman"/>
          <w:lang w:val="en-US" w:eastAsia="es-ES"/>
        </w:rPr>
        <w:t>E</w:t>
      </w:r>
      <w:r w:rsidRPr="009E31CE">
        <w:rPr>
          <w:rFonts w:ascii="Times New Roman" w:hAnsi="Times New Roman" w:cs="Times New Roman"/>
          <w:vertAlign w:val="subscript"/>
          <w:lang w:val="en-US" w:eastAsia="es-ES"/>
        </w:rPr>
        <w:t>c</w:t>
      </w:r>
      <w:proofErr w:type="spellEnd"/>
      <w:r w:rsidRPr="009E31CE">
        <w:rPr>
          <w:rFonts w:ascii="Times New Roman" w:hAnsi="Times New Roman" w:cs="Times New Roman"/>
          <w:lang w:val="en-US" w:eastAsia="es-ES"/>
        </w:rPr>
        <w:t>(N</w:t>
      </w:r>
      <w:r w:rsidRPr="009E31CE">
        <w:rPr>
          <w:rFonts w:ascii="Times New Roman" w:hAnsi="Times New Roman" w:cs="Times New Roman"/>
          <w:vertAlign w:val="subscript"/>
          <w:lang w:val="en-US" w:eastAsia="es-ES"/>
        </w:rPr>
        <w:t>2</w:t>
      </w:r>
      <w:r w:rsidRPr="009E31CE">
        <w:rPr>
          <w:rFonts w:ascii="Times New Roman" w:hAnsi="Times New Roman" w:cs="Times New Roman"/>
          <w:lang w:val="en-US" w:eastAsia="es-ES"/>
        </w:rPr>
        <w:t>)) and micropore volume (</w:t>
      </w:r>
      <w:proofErr w:type="spellStart"/>
      <w:r w:rsidRPr="009E31CE">
        <w:rPr>
          <w:rFonts w:ascii="Times New Roman" w:hAnsi="Times New Roman" w:cs="Times New Roman"/>
          <w:lang w:val="en-US" w:eastAsia="es-ES"/>
        </w:rPr>
        <w:t>V</w:t>
      </w:r>
      <w:r w:rsidRPr="009E31CE">
        <w:rPr>
          <w:rFonts w:ascii="Times New Roman" w:hAnsi="Times New Roman" w:cs="Times New Roman"/>
          <w:vertAlign w:val="subscript"/>
          <w:lang w:val="en-US" w:eastAsia="es-ES"/>
        </w:rPr>
        <w:t>micro</w:t>
      </w:r>
      <w:proofErr w:type="spellEnd"/>
      <w:r w:rsidRPr="009E31CE">
        <w:rPr>
          <w:rFonts w:ascii="Times New Roman" w:hAnsi="Times New Roman" w:cs="Times New Roman"/>
          <w:lang w:val="en-US" w:eastAsia="es-ES"/>
        </w:rPr>
        <w:t>(N</w:t>
      </w:r>
      <w:r w:rsidRPr="009E31CE">
        <w:rPr>
          <w:rFonts w:ascii="Times New Roman" w:hAnsi="Times New Roman" w:cs="Times New Roman"/>
          <w:vertAlign w:val="subscript"/>
          <w:lang w:val="en-US" w:eastAsia="es-ES"/>
        </w:rPr>
        <w:t>2</w:t>
      </w:r>
      <w:r w:rsidRPr="009E31CE">
        <w:rPr>
          <w:rFonts w:ascii="Times New Roman" w:hAnsi="Times New Roman" w:cs="Times New Roman"/>
          <w:lang w:val="en-US" w:eastAsia="es-ES"/>
        </w:rPr>
        <w:t xml:space="preserve">)) were calculated using the </w:t>
      </w:r>
      <w:proofErr w:type="spellStart"/>
      <w:r w:rsidRPr="009E31CE">
        <w:rPr>
          <w:rFonts w:ascii="Times New Roman" w:hAnsi="Times New Roman" w:cs="Times New Roman"/>
          <w:lang w:val="en-US" w:eastAsia="es-ES"/>
        </w:rPr>
        <w:t>Dubinin-Radushkevich</w:t>
      </w:r>
      <w:proofErr w:type="spellEnd"/>
      <w:r w:rsidRPr="009E31CE">
        <w:rPr>
          <w:rFonts w:ascii="Times New Roman" w:hAnsi="Times New Roman" w:cs="Times New Roman"/>
          <w:lang w:val="en-US" w:eastAsia="es-ES"/>
        </w:rPr>
        <w:t xml:space="preserve"> </w:t>
      </w:r>
      <w:r w:rsidR="00773EFC" w:rsidRPr="009E31CE">
        <w:rPr>
          <w:rFonts w:ascii="Times New Roman" w:hAnsi="Times New Roman" w:cs="Times New Roman"/>
          <w:lang w:val="en-US" w:eastAsia="es-ES"/>
        </w:rPr>
        <w:t xml:space="preserve">(DR) </w:t>
      </w:r>
      <w:r w:rsidRPr="009E31CE">
        <w:rPr>
          <w:rFonts w:ascii="Times New Roman" w:hAnsi="Times New Roman" w:cs="Times New Roman"/>
          <w:lang w:val="en-US" w:eastAsia="es-ES"/>
        </w:rPr>
        <w:t xml:space="preserve">method </w:t>
      </w:r>
      <w:r w:rsidR="00443DE2" w:rsidRPr="009E31CE">
        <w:rPr>
          <w:rFonts w:ascii="Times New Roman" w:hAnsi="Times New Roman" w:cs="Times New Roman"/>
          <w:lang w:val="en-US" w:eastAsia="es-ES"/>
        </w:rPr>
        <w:t>[</w:t>
      </w:r>
      <w:r w:rsidR="00773EFC" w:rsidRPr="009E31CE">
        <w:rPr>
          <w:rFonts w:ascii="Times New Roman" w:hAnsi="Times New Roman" w:cs="Times New Roman"/>
          <w:lang w:val="en-US" w:eastAsia="es-ES"/>
        </w:rPr>
        <w:t>5</w:t>
      </w:r>
      <w:r w:rsidR="00443DE2" w:rsidRPr="009E31CE">
        <w:rPr>
          <w:rFonts w:ascii="Times New Roman" w:hAnsi="Times New Roman" w:cs="Times New Roman"/>
          <w:lang w:val="en-US" w:eastAsia="es-ES"/>
        </w:rPr>
        <w:t>]</w:t>
      </w:r>
      <w:r w:rsidRPr="009E31CE">
        <w:rPr>
          <w:rFonts w:ascii="Times New Roman" w:hAnsi="Times New Roman" w:cs="Times New Roman"/>
          <w:lang w:val="en-US" w:eastAsia="es-ES"/>
        </w:rPr>
        <w:t xml:space="preserve">. </w:t>
      </w:r>
      <w:bookmarkStart w:id="2" w:name="_Hlk124927551"/>
      <w:r w:rsidRPr="009E31CE">
        <w:rPr>
          <w:rFonts w:ascii="Times New Roman" w:hAnsi="Times New Roman" w:cs="Times New Roman"/>
          <w:lang w:val="en-US" w:eastAsia="es-ES"/>
        </w:rPr>
        <w:t>The liquid density of N</w:t>
      </w:r>
      <w:r w:rsidRPr="009E31CE">
        <w:rPr>
          <w:rFonts w:ascii="Times New Roman" w:hAnsi="Times New Roman" w:cs="Times New Roman"/>
          <w:vertAlign w:val="subscript"/>
          <w:lang w:val="en-US" w:eastAsia="es-ES"/>
        </w:rPr>
        <w:t>2</w:t>
      </w:r>
      <w:r w:rsidRPr="009E31CE">
        <w:rPr>
          <w:rFonts w:ascii="Times New Roman" w:hAnsi="Times New Roman" w:cs="Times New Roman"/>
          <w:lang w:val="en-US" w:eastAsia="es-ES"/>
        </w:rPr>
        <w:t xml:space="preserve"> to calculate </w:t>
      </w:r>
      <w:r w:rsidR="00144B63" w:rsidRPr="009E31CE">
        <w:rPr>
          <w:rFonts w:ascii="Times New Roman" w:hAnsi="Times New Roman" w:cs="Times New Roman"/>
          <w:lang w:val="en-US" w:eastAsia="es-ES"/>
        </w:rPr>
        <w:t xml:space="preserve">the </w:t>
      </w:r>
      <w:r w:rsidRPr="009E31CE">
        <w:rPr>
          <w:rFonts w:ascii="Times New Roman" w:hAnsi="Times New Roman" w:cs="Times New Roman"/>
          <w:lang w:val="en-US" w:eastAsia="es-ES"/>
        </w:rPr>
        <w:t>pore volumes was obtained from the literature (0.808 g·cm</w:t>
      </w:r>
      <w:r w:rsidRPr="009E31CE">
        <w:rPr>
          <w:rFonts w:ascii="Times New Roman" w:hAnsi="Times New Roman" w:cs="Times New Roman"/>
          <w:vertAlign w:val="superscript"/>
          <w:lang w:val="en-US" w:eastAsia="es-ES"/>
        </w:rPr>
        <w:t>−3</w:t>
      </w:r>
      <w:r w:rsidRPr="009E31CE">
        <w:rPr>
          <w:rFonts w:ascii="Times New Roman" w:hAnsi="Times New Roman" w:cs="Times New Roman"/>
          <w:lang w:val="en-US" w:eastAsia="es-ES"/>
        </w:rPr>
        <w:t>)</w:t>
      </w:r>
      <w:r w:rsidR="00002CC8" w:rsidRPr="009E31CE">
        <w:rPr>
          <w:rFonts w:ascii="Times New Roman" w:hAnsi="Times New Roman" w:cs="Times New Roman"/>
          <w:lang w:val="en-US" w:eastAsia="es-ES"/>
        </w:rPr>
        <w:t xml:space="preserve"> [6].</w:t>
      </w:r>
      <w:r w:rsidRPr="009E31CE">
        <w:rPr>
          <w:rFonts w:ascii="Times New Roman" w:hAnsi="Times New Roman" w:cs="Times New Roman"/>
          <w:lang w:val="en-US" w:eastAsia="es-ES"/>
        </w:rPr>
        <w:t xml:space="preserve"> The total pore volume (</w:t>
      </w:r>
      <w:proofErr w:type="spellStart"/>
      <w:r w:rsidRPr="009E31CE">
        <w:rPr>
          <w:rFonts w:ascii="Times New Roman" w:hAnsi="Times New Roman" w:cs="Times New Roman"/>
          <w:lang w:val="en-US" w:eastAsia="es-ES"/>
        </w:rPr>
        <w:t>V</w:t>
      </w:r>
      <w:r w:rsidRPr="009E31CE">
        <w:rPr>
          <w:rFonts w:ascii="Times New Roman" w:hAnsi="Times New Roman" w:cs="Times New Roman"/>
          <w:vertAlign w:val="subscript"/>
          <w:lang w:val="en-US" w:eastAsia="es-ES"/>
        </w:rPr>
        <w:t>Total</w:t>
      </w:r>
      <w:proofErr w:type="spellEnd"/>
      <w:r w:rsidRPr="009E31CE">
        <w:rPr>
          <w:rFonts w:ascii="Times New Roman" w:hAnsi="Times New Roman" w:cs="Times New Roman"/>
          <w:lang w:val="en-US" w:eastAsia="es-ES"/>
        </w:rPr>
        <w:t>) was abstracted from the isotherm at p/p</w:t>
      </w:r>
      <w:r w:rsidRPr="009E31CE">
        <w:rPr>
          <w:rFonts w:ascii="Times New Roman" w:hAnsi="Times New Roman" w:cs="Times New Roman"/>
          <w:vertAlign w:val="subscript"/>
          <w:lang w:val="en-US" w:eastAsia="es-ES"/>
        </w:rPr>
        <w:t>0</w:t>
      </w:r>
      <w:r w:rsidRPr="009E31CE">
        <w:rPr>
          <w:rFonts w:ascii="Times New Roman" w:hAnsi="Times New Roman" w:cs="Times New Roman"/>
          <w:lang w:val="en-US" w:eastAsia="es-ES"/>
        </w:rPr>
        <w:t xml:space="preserve"> = 0.95, while</w:t>
      </w:r>
      <w:r w:rsidR="00144B63" w:rsidRPr="009E31CE">
        <w:rPr>
          <w:rFonts w:ascii="Times New Roman" w:hAnsi="Times New Roman" w:cs="Times New Roman"/>
          <w:lang w:val="en-US" w:eastAsia="es-ES"/>
        </w:rPr>
        <w:t xml:space="preserve"> the</w:t>
      </w:r>
      <w:r w:rsidRPr="009E31CE">
        <w:rPr>
          <w:rFonts w:ascii="Times New Roman" w:hAnsi="Times New Roman" w:cs="Times New Roman"/>
          <w:lang w:val="en-US" w:eastAsia="es-ES"/>
        </w:rPr>
        <w:t xml:space="preserve"> mesopore volume (</w:t>
      </w:r>
      <w:proofErr w:type="spellStart"/>
      <w:r w:rsidRPr="009E31CE">
        <w:rPr>
          <w:rFonts w:ascii="Times New Roman" w:hAnsi="Times New Roman" w:cs="Times New Roman"/>
          <w:lang w:val="en-US" w:eastAsia="es-ES"/>
        </w:rPr>
        <w:t>V</w:t>
      </w:r>
      <w:r w:rsidRPr="009E31CE">
        <w:rPr>
          <w:rFonts w:ascii="Times New Roman" w:hAnsi="Times New Roman" w:cs="Times New Roman"/>
          <w:vertAlign w:val="subscript"/>
          <w:lang w:val="en-US" w:eastAsia="es-ES"/>
        </w:rPr>
        <w:t>meso</w:t>
      </w:r>
      <w:proofErr w:type="spellEnd"/>
      <w:r w:rsidRPr="009E31CE">
        <w:rPr>
          <w:rFonts w:ascii="Times New Roman" w:hAnsi="Times New Roman" w:cs="Times New Roman"/>
          <w:lang w:val="en-US" w:eastAsia="es-ES"/>
        </w:rPr>
        <w:t>) was calculated as the volume difference between p/p</w:t>
      </w:r>
      <w:r w:rsidRPr="009E31CE">
        <w:rPr>
          <w:rFonts w:ascii="Times New Roman" w:hAnsi="Times New Roman" w:cs="Times New Roman"/>
          <w:vertAlign w:val="subscript"/>
          <w:lang w:val="en-US" w:eastAsia="es-ES"/>
        </w:rPr>
        <w:t>0</w:t>
      </w:r>
      <w:bookmarkEnd w:id="2"/>
      <w:r w:rsidR="00144B63" w:rsidRPr="009E31CE">
        <w:rPr>
          <w:rFonts w:ascii="Times New Roman" w:hAnsi="Times New Roman" w:cs="Times New Roman"/>
          <w:lang w:val="en-US" w:eastAsia="es-ES"/>
        </w:rPr>
        <w:t xml:space="preserve"> = 0.95 and 0.8</w:t>
      </w:r>
    </w:p>
    <w:p w14:paraId="5F5C2AF0" w14:textId="0F1475B8" w:rsidR="005077FB" w:rsidRPr="009E31CE" w:rsidRDefault="005077FB" w:rsidP="005077FB">
      <w:pPr>
        <w:spacing w:after="0"/>
        <w:ind w:firstLine="425"/>
        <w:jc w:val="both"/>
        <w:rPr>
          <w:rFonts w:ascii="Times New Roman" w:hAnsi="Times New Roman" w:cs="Times New Roman"/>
          <w:lang w:val="en-US" w:eastAsia="es-ES"/>
        </w:rPr>
      </w:pPr>
      <w:r w:rsidRPr="009E31CE">
        <w:rPr>
          <w:rFonts w:ascii="Times New Roman" w:hAnsi="Times New Roman" w:cs="Times New Roman"/>
          <w:lang w:val="en-US" w:eastAsia="es-ES"/>
        </w:rPr>
        <w:t>To obtain the CO</w:t>
      </w:r>
      <w:r w:rsidRPr="009E31CE">
        <w:rPr>
          <w:rFonts w:ascii="Times New Roman" w:hAnsi="Times New Roman" w:cs="Times New Roman"/>
          <w:vertAlign w:val="subscript"/>
          <w:lang w:val="en-US" w:eastAsia="es-ES"/>
        </w:rPr>
        <w:t>2</w:t>
      </w:r>
      <w:r w:rsidRPr="009E31CE">
        <w:rPr>
          <w:rFonts w:ascii="Times New Roman" w:hAnsi="Times New Roman" w:cs="Times New Roman"/>
          <w:lang w:val="en-US" w:eastAsia="es-ES"/>
        </w:rPr>
        <w:t xml:space="preserve"> adsorption isotherms, the tube was placed in a </w:t>
      </w:r>
      <w:proofErr w:type="spellStart"/>
      <w:r w:rsidRPr="009E31CE">
        <w:rPr>
          <w:rFonts w:ascii="Times New Roman" w:hAnsi="Times New Roman" w:cs="Times New Roman"/>
          <w:lang w:val="en-US" w:eastAsia="es-ES"/>
        </w:rPr>
        <w:t>thermostatised</w:t>
      </w:r>
      <w:proofErr w:type="spellEnd"/>
      <w:r w:rsidRPr="009E31CE">
        <w:rPr>
          <w:rFonts w:ascii="Times New Roman" w:hAnsi="Times New Roman" w:cs="Times New Roman"/>
          <w:lang w:val="en-US" w:eastAsia="es-ES"/>
        </w:rPr>
        <w:t xml:space="preserve"> recirculation bath (</w:t>
      </w:r>
      <w:proofErr w:type="spellStart"/>
      <w:r w:rsidRPr="009E31CE">
        <w:rPr>
          <w:rFonts w:ascii="Times New Roman" w:hAnsi="Times New Roman" w:cs="Times New Roman"/>
          <w:lang w:val="en-US" w:eastAsia="es-ES"/>
        </w:rPr>
        <w:t>PolyScience</w:t>
      </w:r>
      <w:proofErr w:type="spellEnd"/>
      <w:r w:rsidRPr="009E31CE">
        <w:rPr>
          <w:rFonts w:ascii="Times New Roman" w:hAnsi="Times New Roman" w:cs="Times New Roman"/>
          <w:lang w:val="en-US" w:eastAsia="es-ES"/>
        </w:rPr>
        <w:t xml:space="preserve">, Niles, IL, USA) at 273 K, using a 50% water-ethylene glycol mixture as a refrigerant. </w:t>
      </w:r>
      <w:bookmarkStart w:id="3" w:name="_Hlk124927806"/>
      <w:r w:rsidRPr="009E31CE">
        <w:rPr>
          <w:rFonts w:ascii="Times New Roman" w:hAnsi="Times New Roman" w:cs="Times New Roman"/>
          <w:lang w:val="en-US" w:eastAsia="es-ES"/>
        </w:rPr>
        <w:t xml:space="preserve">The DR </w:t>
      </w:r>
      <w:r w:rsidRPr="009E31CE">
        <w:rPr>
          <w:rFonts w:ascii="Times New Roman" w:hAnsi="Times New Roman" w:cs="Times New Roman"/>
          <w:lang w:val="en-US" w:eastAsia="es-ES"/>
        </w:rPr>
        <w:lastRenderedPageBreak/>
        <w:t>method was used to obtain the volume of micropores, the equivalent surface area (</w:t>
      </w:r>
      <w:proofErr w:type="spellStart"/>
      <w:proofErr w:type="gramStart"/>
      <w:r w:rsidRPr="009E31CE">
        <w:rPr>
          <w:rFonts w:ascii="Times New Roman" w:hAnsi="Times New Roman" w:cs="Times New Roman"/>
          <w:lang w:val="en-US" w:eastAsia="es-ES"/>
        </w:rPr>
        <w:t>a</w:t>
      </w:r>
      <w:r w:rsidRPr="009E31CE">
        <w:rPr>
          <w:rFonts w:ascii="Times New Roman" w:hAnsi="Times New Roman" w:cs="Times New Roman"/>
          <w:vertAlign w:val="subscript"/>
          <w:lang w:val="en-US" w:eastAsia="es-ES"/>
        </w:rPr>
        <w:t>DR</w:t>
      </w:r>
      <w:proofErr w:type="spellEnd"/>
      <w:r w:rsidRPr="009E31CE">
        <w:rPr>
          <w:rFonts w:ascii="Times New Roman" w:hAnsi="Times New Roman" w:cs="Times New Roman"/>
          <w:lang w:val="en-US" w:eastAsia="es-ES"/>
        </w:rPr>
        <w:t>(</w:t>
      </w:r>
      <w:proofErr w:type="gramEnd"/>
      <w:r w:rsidRPr="009E31CE">
        <w:rPr>
          <w:rFonts w:ascii="Times New Roman" w:hAnsi="Times New Roman" w:cs="Times New Roman"/>
          <w:lang w:val="en-US" w:eastAsia="es-ES"/>
        </w:rPr>
        <w:t>CO</w:t>
      </w:r>
      <w:r w:rsidRPr="009E31CE">
        <w:rPr>
          <w:rFonts w:ascii="Times New Roman" w:hAnsi="Times New Roman" w:cs="Times New Roman"/>
          <w:vertAlign w:val="subscript"/>
          <w:lang w:val="en-US" w:eastAsia="es-ES"/>
        </w:rPr>
        <w:t>2</w:t>
      </w:r>
      <w:r w:rsidRPr="009E31CE">
        <w:rPr>
          <w:rFonts w:ascii="Times New Roman" w:hAnsi="Times New Roman" w:cs="Times New Roman"/>
          <w:lang w:val="en-US" w:eastAsia="es-ES"/>
        </w:rPr>
        <w:t>)), characteristic adsorption energy (</w:t>
      </w:r>
      <w:proofErr w:type="spellStart"/>
      <w:r w:rsidRPr="009E31CE">
        <w:rPr>
          <w:rFonts w:ascii="Times New Roman" w:hAnsi="Times New Roman" w:cs="Times New Roman"/>
          <w:lang w:val="en-US" w:eastAsia="es-ES"/>
        </w:rPr>
        <w:t>E</w:t>
      </w:r>
      <w:r w:rsidRPr="009E31CE">
        <w:rPr>
          <w:rFonts w:ascii="Times New Roman" w:hAnsi="Times New Roman" w:cs="Times New Roman"/>
          <w:vertAlign w:val="subscript"/>
          <w:lang w:val="en-US" w:eastAsia="es-ES"/>
        </w:rPr>
        <w:t>c</w:t>
      </w:r>
      <w:proofErr w:type="spellEnd"/>
      <w:r w:rsidRPr="009E31CE">
        <w:rPr>
          <w:rFonts w:ascii="Times New Roman" w:hAnsi="Times New Roman" w:cs="Times New Roman"/>
          <w:lang w:val="en-US" w:eastAsia="es-ES"/>
        </w:rPr>
        <w:t>(CO</w:t>
      </w:r>
      <w:r w:rsidRPr="009E31CE">
        <w:rPr>
          <w:rFonts w:ascii="Times New Roman" w:hAnsi="Times New Roman" w:cs="Times New Roman"/>
          <w:vertAlign w:val="subscript"/>
          <w:lang w:val="en-US" w:eastAsia="es-ES"/>
        </w:rPr>
        <w:t>2</w:t>
      </w:r>
      <w:r w:rsidRPr="009E31CE">
        <w:rPr>
          <w:rFonts w:ascii="Times New Roman" w:hAnsi="Times New Roman" w:cs="Times New Roman"/>
          <w:lang w:val="en-US" w:eastAsia="es-ES"/>
        </w:rPr>
        <w:t>)) and volume of micropores (</w:t>
      </w:r>
      <w:proofErr w:type="spellStart"/>
      <w:r w:rsidRPr="009E31CE">
        <w:rPr>
          <w:rFonts w:ascii="Times New Roman" w:hAnsi="Times New Roman" w:cs="Times New Roman"/>
          <w:lang w:val="en-US" w:eastAsia="es-ES"/>
        </w:rPr>
        <w:t>V</w:t>
      </w:r>
      <w:r w:rsidRPr="009E31CE">
        <w:rPr>
          <w:rFonts w:ascii="Times New Roman" w:hAnsi="Times New Roman" w:cs="Times New Roman"/>
          <w:vertAlign w:val="subscript"/>
          <w:lang w:val="en-US" w:eastAsia="es-ES"/>
        </w:rPr>
        <w:t>micro</w:t>
      </w:r>
      <w:proofErr w:type="spellEnd"/>
      <w:r w:rsidRPr="009E31CE">
        <w:rPr>
          <w:rFonts w:ascii="Times New Roman" w:hAnsi="Times New Roman" w:cs="Times New Roman"/>
          <w:lang w:val="en-US" w:eastAsia="es-ES"/>
        </w:rPr>
        <w:t>(CO</w:t>
      </w:r>
      <w:r w:rsidRPr="009E31CE">
        <w:rPr>
          <w:rFonts w:ascii="Times New Roman" w:hAnsi="Times New Roman" w:cs="Times New Roman"/>
          <w:vertAlign w:val="subscript"/>
          <w:lang w:val="en-US" w:eastAsia="es-ES"/>
        </w:rPr>
        <w:t>2</w:t>
      </w:r>
      <w:r w:rsidRPr="009E31CE">
        <w:rPr>
          <w:rFonts w:ascii="Times New Roman" w:hAnsi="Times New Roman" w:cs="Times New Roman"/>
          <w:lang w:val="en-US" w:eastAsia="es-ES"/>
        </w:rPr>
        <w:t xml:space="preserve">)) with pore width </w:t>
      </w:r>
      <w:r w:rsidRPr="009E31CE">
        <w:rPr>
          <w:rFonts w:ascii="Symbol" w:hAnsi="Symbol" w:cstheme="minorHAnsi"/>
          <w:sz w:val="24"/>
          <w:szCs w:val="24"/>
          <w:lang w:val="en-US" w:eastAsia="es-ES"/>
        </w:rPr>
        <w:t></w:t>
      </w:r>
      <w:r w:rsidRPr="009E31CE">
        <w:rPr>
          <w:rFonts w:ascii="Times New Roman" w:hAnsi="Times New Roman" w:cs="Times New Roman"/>
          <w:lang w:val="en-US" w:eastAsia="es-ES"/>
        </w:rPr>
        <w:t xml:space="preserve"> ≤ 0.7 nm. A cross-sectional area (σ) of 0.17 nm</w:t>
      </w:r>
      <w:r w:rsidRPr="009E31CE">
        <w:rPr>
          <w:rFonts w:ascii="Times New Roman" w:hAnsi="Times New Roman" w:cs="Times New Roman"/>
          <w:vertAlign w:val="superscript"/>
          <w:lang w:val="en-US" w:eastAsia="es-ES"/>
        </w:rPr>
        <w:t>2</w:t>
      </w:r>
      <w:r w:rsidRPr="009E31CE">
        <w:rPr>
          <w:rFonts w:ascii="Times New Roman" w:hAnsi="Times New Roman" w:cs="Times New Roman"/>
          <w:lang w:val="en-US" w:eastAsia="es-ES"/>
        </w:rPr>
        <w:t xml:space="preserve"> and an affinity coefficient (β) of 0.461 [</w:t>
      </w:r>
      <w:r w:rsidR="00002CC8" w:rsidRPr="009E31CE">
        <w:rPr>
          <w:rFonts w:ascii="Times New Roman" w:hAnsi="Times New Roman" w:cs="Times New Roman"/>
          <w:lang w:val="en-US" w:eastAsia="es-ES"/>
        </w:rPr>
        <w:t>7</w:t>
      </w:r>
      <w:r w:rsidRPr="009E31CE">
        <w:rPr>
          <w:rFonts w:ascii="Times New Roman" w:hAnsi="Times New Roman" w:cs="Times New Roman"/>
          <w:lang w:val="en-US" w:eastAsia="es-ES"/>
        </w:rPr>
        <w:t>] were applied in the calculations. The liquid density of CO</w:t>
      </w:r>
      <w:r w:rsidRPr="009E31CE">
        <w:rPr>
          <w:rFonts w:ascii="Times New Roman" w:hAnsi="Times New Roman" w:cs="Times New Roman"/>
          <w:vertAlign w:val="subscript"/>
          <w:lang w:val="en-US" w:eastAsia="es-ES"/>
        </w:rPr>
        <w:t>2</w:t>
      </w:r>
      <w:r w:rsidRPr="009E31CE">
        <w:rPr>
          <w:rFonts w:ascii="Times New Roman" w:hAnsi="Times New Roman" w:cs="Times New Roman"/>
          <w:lang w:val="en-US" w:eastAsia="es-ES"/>
        </w:rPr>
        <w:t xml:space="preserve"> was obtained from the literature (1.023 g·cm</w:t>
      </w:r>
      <w:r w:rsidRPr="009E31CE">
        <w:rPr>
          <w:rFonts w:ascii="Times New Roman" w:hAnsi="Times New Roman" w:cs="Times New Roman"/>
          <w:vertAlign w:val="superscript"/>
          <w:lang w:val="en-US" w:eastAsia="es-ES"/>
        </w:rPr>
        <w:t>−3</w:t>
      </w:r>
      <w:r w:rsidRPr="009E31CE">
        <w:rPr>
          <w:rFonts w:ascii="Times New Roman" w:hAnsi="Times New Roman" w:cs="Times New Roman"/>
          <w:lang w:val="en-US" w:eastAsia="es-ES"/>
        </w:rPr>
        <w:t>)</w:t>
      </w:r>
      <w:r w:rsidR="00002CC8" w:rsidRPr="009E31CE">
        <w:rPr>
          <w:rFonts w:ascii="Times New Roman" w:hAnsi="Times New Roman" w:cs="Times New Roman"/>
          <w:color w:val="000000"/>
          <w:lang w:val="en-US" w:eastAsia="es-ES"/>
        </w:rPr>
        <w:t xml:space="preserve"> [8]</w:t>
      </w:r>
      <w:r w:rsidRPr="009E31CE">
        <w:rPr>
          <w:rFonts w:ascii="Times New Roman" w:hAnsi="Times New Roman" w:cs="Times New Roman"/>
          <w:lang w:val="en-US" w:eastAsia="es-ES"/>
        </w:rPr>
        <w:t>.</w:t>
      </w:r>
    </w:p>
    <w:bookmarkEnd w:id="3"/>
    <w:p w14:paraId="6DE833C5" w14:textId="5CD5FB5E" w:rsidR="005077FB" w:rsidRPr="009E31CE" w:rsidRDefault="005077FB" w:rsidP="005077FB">
      <w:pPr>
        <w:spacing w:after="0"/>
        <w:ind w:firstLine="425"/>
        <w:jc w:val="both"/>
        <w:rPr>
          <w:rFonts w:ascii="Times New Roman" w:hAnsi="Times New Roman" w:cs="Times New Roman"/>
          <w:lang w:val="en-US"/>
        </w:rPr>
      </w:pPr>
      <w:r w:rsidRPr="009E31CE">
        <w:rPr>
          <w:rFonts w:ascii="Times New Roman" w:hAnsi="Times New Roman" w:cs="Times New Roman"/>
          <w:lang w:val="en-US"/>
        </w:rPr>
        <w:t>Additionally, H</w:t>
      </w:r>
      <w:r w:rsidRPr="009E31CE">
        <w:rPr>
          <w:rFonts w:ascii="Times New Roman" w:hAnsi="Times New Roman" w:cs="Times New Roman"/>
          <w:vertAlign w:val="subscript"/>
          <w:lang w:val="en-US"/>
        </w:rPr>
        <w:t>2</w:t>
      </w:r>
      <w:r w:rsidRPr="009E31CE">
        <w:rPr>
          <w:rFonts w:ascii="Times New Roman" w:hAnsi="Times New Roman" w:cs="Times New Roman"/>
          <w:lang w:val="en-US"/>
        </w:rPr>
        <w:t>O</w:t>
      </w:r>
      <w:r w:rsidRPr="009E31CE">
        <w:rPr>
          <w:rFonts w:ascii="Times New Roman" w:hAnsi="Times New Roman" w:cs="Times New Roman"/>
          <w:vertAlign w:val="subscript"/>
          <w:lang w:val="en-US"/>
        </w:rPr>
        <w:t>(v)</w:t>
      </w:r>
      <w:r w:rsidRPr="009E31CE">
        <w:rPr>
          <w:rFonts w:ascii="Times New Roman" w:hAnsi="Times New Roman" w:cs="Times New Roman"/>
          <w:lang w:val="en-US"/>
        </w:rPr>
        <w:t xml:space="preserve"> adsorption isotherms at </w:t>
      </w:r>
      <w:r w:rsidR="00AD7D49" w:rsidRPr="009E31CE">
        <w:rPr>
          <w:rFonts w:ascii="Times New Roman" w:hAnsi="Times New Roman" w:cs="Times New Roman"/>
          <w:lang w:val="en-US"/>
        </w:rPr>
        <w:t xml:space="preserve">three </w:t>
      </w:r>
      <w:r w:rsidRPr="009E31CE">
        <w:rPr>
          <w:rFonts w:ascii="Times New Roman" w:hAnsi="Times New Roman" w:cs="Times New Roman"/>
          <w:lang w:val="en-US"/>
        </w:rPr>
        <w:t>different temperatures (298 K, 303 K</w:t>
      </w:r>
      <w:r w:rsidR="00AD7D49" w:rsidRPr="009E31CE">
        <w:rPr>
          <w:rFonts w:ascii="Times New Roman" w:hAnsi="Times New Roman" w:cs="Times New Roman"/>
          <w:lang w:val="en-US"/>
        </w:rPr>
        <w:t>,</w:t>
      </w:r>
      <w:r w:rsidRPr="009E31CE">
        <w:rPr>
          <w:rFonts w:ascii="Times New Roman" w:hAnsi="Times New Roman" w:cs="Times New Roman"/>
          <w:lang w:val="en-US"/>
        </w:rPr>
        <w:t xml:space="preserve"> and 308 K) were </w:t>
      </w:r>
      <w:r w:rsidR="000F3F6C" w:rsidRPr="009E31CE">
        <w:rPr>
          <w:rFonts w:ascii="Times New Roman" w:hAnsi="Times New Roman" w:cs="Times New Roman"/>
          <w:lang w:val="en-US"/>
        </w:rPr>
        <w:t>obtained</w:t>
      </w:r>
      <w:r w:rsidRPr="009E31CE">
        <w:rPr>
          <w:rFonts w:ascii="Times New Roman" w:hAnsi="Times New Roman" w:cs="Times New Roman"/>
          <w:lang w:val="en-US"/>
        </w:rPr>
        <w:t xml:space="preserve"> </w:t>
      </w:r>
      <w:r w:rsidR="00EC543D" w:rsidRPr="009E31CE">
        <w:rPr>
          <w:rFonts w:ascii="Times New Roman" w:hAnsi="Times New Roman" w:cs="Times New Roman"/>
          <w:lang w:val="en-US"/>
        </w:rPr>
        <w:t xml:space="preserve">by </w:t>
      </w:r>
      <w:r w:rsidRPr="009E31CE">
        <w:rPr>
          <w:rFonts w:ascii="Times New Roman" w:hAnsi="Times New Roman" w:cs="Times New Roman"/>
          <w:lang w:val="en-US"/>
        </w:rPr>
        <w:t>plac</w:t>
      </w:r>
      <w:r w:rsidR="000F3F6C" w:rsidRPr="009E31CE">
        <w:rPr>
          <w:rFonts w:ascii="Times New Roman" w:hAnsi="Times New Roman" w:cs="Times New Roman"/>
          <w:lang w:val="en-US"/>
        </w:rPr>
        <w:t>ing the sample tubes</w:t>
      </w:r>
      <w:r w:rsidRPr="009E31CE">
        <w:rPr>
          <w:rFonts w:ascii="Times New Roman" w:hAnsi="Times New Roman" w:cs="Times New Roman"/>
          <w:lang w:val="en-US"/>
        </w:rPr>
        <w:t xml:space="preserve"> in </w:t>
      </w:r>
      <w:r w:rsidR="000F3F6C" w:rsidRPr="009E31CE">
        <w:rPr>
          <w:rFonts w:ascii="Times New Roman" w:hAnsi="Times New Roman" w:cs="Times New Roman"/>
          <w:lang w:val="en-US"/>
        </w:rPr>
        <w:t xml:space="preserve">a </w:t>
      </w:r>
      <w:proofErr w:type="spellStart"/>
      <w:r w:rsidR="000F3F6C" w:rsidRPr="009E31CE">
        <w:rPr>
          <w:rFonts w:ascii="Times New Roman" w:hAnsi="Times New Roman" w:cs="Times New Roman"/>
          <w:lang w:val="en-US"/>
        </w:rPr>
        <w:t>thermostatised</w:t>
      </w:r>
      <w:proofErr w:type="spellEnd"/>
      <w:r w:rsidR="000F3F6C" w:rsidRPr="009E31CE">
        <w:rPr>
          <w:rFonts w:ascii="Times New Roman" w:hAnsi="Times New Roman" w:cs="Times New Roman"/>
          <w:lang w:val="en-US"/>
        </w:rPr>
        <w:t xml:space="preserve"> bath and providing the water with a</w:t>
      </w:r>
      <w:r w:rsidRPr="009E31CE">
        <w:rPr>
          <w:rFonts w:ascii="Times New Roman" w:hAnsi="Times New Roman" w:cs="Times New Roman"/>
          <w:lang w:val="en-US"/>
        </w:rPr>
        <w:t xml:space="preserve"> vap</w:t>
      </w:r>
      <w:r w:rsidR="000F3F6C" w:rsidRPr="009E31CE">
        <w:rPr>
          <w:rFonts w:ascii="Times New Roman" w:hAnsi="Times New Roman" w:cs="Times New Roman"/>
          <w:lang w:val="en-US"/>
        </w:rPr>
        <w:t>ou</w:t>
      </w:r>
      <w:r w:rsidRPr="009E31CE">
        <w:rPr>
          <w:rFonts w:ascii="Times New Roman" w:hAnsi="Times New Roman" w:cs="Times New Roman"/>
          <w:lang w:val="en-US"/>
        </w:rPr>
        <w:t>r kit equipment. The model BET was used</w:t>
      </w:r>
      <w:r w:rsidR="00AD7D49" w:rsidRPr="009E31CE">
        <w:rPr>
          <w:rFonts w:ascii="Times New Roman" w:hAnsi="Times New Roman" w:cs="Times New Roman"/>
          <w:lang w:val="en-US"/>
        </w:rPr>
        <w:t xml:space="preserve"> to </w:t>
      </w:r>
      <w:r w:rsidR="00AD7D49" w:rsidRPr="009E31CE">
        <w:rPr>
          <w:rFonts w:ascii="Times New Roman" w:hAnsi="Times New Roman" w:cs="Times New Roman"/>
          <w:lang w:val="en-GB"/>
        </w:rPr>
        <w:t>analyse</w:t>
      </w:r>
      <w:r w:rsidR="00AD7D49" w:rsidRPr="009E31CE">
        <w:rPr>
          <w:rFonts w:ascii="Times New Roman" w:hAnsi="Times New Roman" w:cs="Times New Roman"/>
          <w:lang w:val="en-US"/>
        </w:rPr>
        <w:t xml:space="preserve"> the data</w:t>
      </w:r>
      <w:r w:rsidRPr="009E31CE">
        <w:rPr>
          <w:rFonts w:ascii="Times New Roman" w:hAnsi="Times New Roman" w:cs="Times New Roman"/>
          <w:lang w:val="en-US"/>
        </w:rPr>
        <w:t xml:space="preserve">, and the volume pore criteria were the same as for </w:t>
      </w:r>
      <w:r w:rsidR="00AD7D49" w:rsidRPr="009E31CE">
        <w:rPr>
          <w:rFonts w:ascii="Times New Roman" w:hAnsi="Times New Roman" w:cs="Times New Roman"/>
          <w:lang w:val="en-US"/>
        </w:rPr>
        <w:t xml:space="preserve">the </w:t>
      </w:r>
      <w:r w:rsidRPr="009E31CE">
        <w:rPr>
          <w:rFonts w:ascii="Times New Roman" w:hAnsi="Times New Roman" w:cs="Times New Roman"/>
          <w:lang w:val="en-US"/>
        </w:rPr>
        <w:t>N</w:t>
      </w:r>
      <w:r w:rsidRPr="009E31CE">
        <w:rPr>
          <w:rFonts w:ascii="Times New Roman" w:hAnsi="Times New Roman" w:cs="Times New Roman"/>
          <w:vertAlign w:val="subscript"/>
          <w:lang w:val="en-US"/>
        </w:rPr>
        <w:t>2</w:t>
      </w:r>
      <w:r w:rsidRPr="009E31CE">
        <w:rPr>
          <w:rFonts w:ascii="Times New Roman" w:hAnsi="Times New Roman" w:cs="Times New Roman"/>
          <w:lang w:val="en-US"/>
        </w:rPr>
        <w:t xml:space="preserve"> adsorption. The liquid density of H</w:t>
      </w:r>
      <w:r w:rsidRPr="009E31CE">
        <w:rPr>
          <w:rFonts w:ascii="Times New Roman" w:hAnsi="Times New Roman" w:cs="Times New Roman"/>
          <w:vertAlign w:val="subscript"/>
          <w:lang w:val="en-US"/>
        </w:rPr>
        <w:t>2</w:t>
      </w:r>
      <w:r w:rsidRPr="009E31CE">
        <w:rPr>
          <w:rFonts w:ascii="Times New Roman" w:hAnsi="Times New Roman" w:cs="Times New Roman"/>
          <w:lang w:val="en-US"/>
        </w:rPr>
        <w:t xml:space="preserve">O was obtained from the literature and set to 0.997 </w:t>
      </w:r>
      <w:r w:rsidRPr="009E31CE">
        <w:rPr>
          <w:rFonts w:ascii="Times New Roman" w:hAnsi="Times New Roman" w:cs="Times New Roman"/>
          <w:lang w:val="en-US" w:eastAsia="es-ES"/>
        </w:rPr>
        <w:t>g.cm</w:t>
      </w:r>
      <w:r w:rsidRPr="009E31CE">
        <w:rPr>
          <w:rFonts w:ascii="Times New Roman" w:hAnsi="Times New Roman" w:cs="Times New Roman"/>
          <w:vertAlign w:val="superscript"/>
          <w:lang w:val="en-US" w:eastAsia="es-ES"/>
        </w:rPr>
        <w:t>−3</w:t>
      </w:r>
      <w:r w:rsidR="00002CC8" w:rsidRPr="009E31CE">
        <w:rPr>
          <w:rFonts w:ascii="Times New Roman" w:hAnsi="Times New Roman" w:cs="Times New Roman"/>
          <w:lang w:val="en-US" w:eastAsia="es-ES"/>
        </w:rPr>
        <w:t xml:space="preserve"> [9].</w:t>
      </w:r>
      <w:r w:rsidRPr="009E31CE">
        <w:rPr>
          <w:rFonts w:ascii="Times New Roman" w:hAnsi="Times New Roman" w:cs="Times New Roman"/>
          <w:lang w:val="en-US" w:eastAsia="es-ES"/>
        </w:rPr>
        <w:t xml:space="preserve"> </w:t>
      </w:r>
    </w:p>
    <w:p w14:paraId="0016ECB4" w14:textId="54520ACA" w:rsidR="005077FB" w:rsidRPr="009E31CE" w:rsidRDefault="00344C9D" w:rsidP="005077FB">
      <w:pPr>
        <w:pStyle w:val="Prrafodelista"/>
        <w:spacing w:after="0"/>
        <w:ind w:left="0" w:firstLine="425"/>
        <w:contextualSpacing w:val="0"/>
        <w:jc w:val="both"/>
        <w:rPr>
          <w:rFonts w:ascii="Times New Roman" w:hAnsi="Times New Roman" w:cs="Times New Roman"/>
          <w:lang w:val="en-US" w:eastAsia="es-ES"/>
        </w:rPr>
      </w:pPr>
      <w:r w:rsidRPr="009E31CE">
        <w:rPr>
          <w:rFonts w:ascii="Times New Roman" w:hAnsi="Times New Roman" w:cs="Times New Roman"/>
          <w:lang w:val="en-US" w:eastAsia="es-ES"/>
        </w:rPr>
        <w:t>T</w:t>
      </w:r>
      <w:r w:rsidR="005077FB" w:rsidRPr="009E31CE">
        <w:rPr>
          <w:rFonts w:ascii="Times New Roman" w:hAnsi="Times New Roman" w:cs="Times New Roman"/>
          <w:lang w:val="en-US" w:eastAsia="es-ES"/>
        </w:rPr>
        <w:t xml:space="preserve">he pore size distributions </w:t>
      </w:r>
      <w:r w:rsidR="00154811" w:rsidRPr="009E31CE">
        <w:rPr>
          <w:rFonts w:ascii="Times New Roman" w:hAnsi="Times New Roman" w:cs="Times New Roman"/>
          <w:lang w:val="en-US" w:eastAsia="es-ES"/>
        </w:rPr>
        <w:t xml:space="preserve">(PSD) </w:t>
      </w:r>
      <w:r w:rsidR="005077FB" w:rsidRPr="009E31CE">
        <w:rPr>
          <w:rFonts w:ascii="Times New Roman" w:hAnsi="Times New Roman" w:cs="Times New Roman"/>
          <w:lang w:val="en-US" w:eastAsia="es-ES"/>
        </w:rPr>
        <w:t xml:space="preserve">were determined according to density-functional theory (DFT) using </w:t>
      </w:r>
      <w:r w:rsidR="006343EA" w:rsidRPr="009E31CE">
        <w:rPr>
          <w:rFonts w:ascii="Times New Roman" w:hAnsi="Times New Roman" w:cs="Times New Roman"/>
          <w:lang w:val="en-US" w:eastAsia="es-ES"/>
        </w:rPr>
        <w:t xml:space="preserve">the </w:t>
      </w:r>
      <w:r w:rsidR="005077FB" w:rsidRPr="009E31CE">
        <w:rPr>
          <w:rFonts w:ascii="Times New Roman" w:hAnsi="Times New Roman" w:cs="Times New Roman"/>
          <w:lang w:val="en-US" w:eastAsia="es-ES"/>
        </w:rPr>
        <w:t xml:space="preserve">SAIEUS </w:t>
      </w:r>
      <w:r w:rsidR="006518B9" w:rsidRPr="009E31CE">
        <w:rPr>
          <w:rFonts w:ascii="Times New Roman" w:hAnsi="Times New Roman" w:cs="Times New Roman"/>
          <w:lang w:val="en-US" w:eastAsia="es-ES"/>
        </w:rPr>
        <w:t xml:space="preserve">method and </w:t>
      </w:r>
      <w:r w:rsidR="005077FB" w:rsidRPr="009E31CE">
        <w:rPr>
          <w:rFonts w:ascii="Times New Roman" w:hAnsi="Times New Roman" w:cs="Times New Roman"/>
          <w:lang w:val="en-US" w:eastAsia="es-ES"/>
        </w:rPr>
        <w:t>software</w:t>
      </w:r>
      <w:r w:rsidR="006518B9" w:rsidRPr="009E31CE">
        <w:rPr>
          <w:rFonts w:ascii="Times New Roman" w:hAnsi="Times New Roman" w:cs="Times New Roman"/>
          <w:lang w:val="en-US" w:eastAsia="es-ES"/>
        </w:rPr>
        <w:t xml:space="preserve"> [</w:t>
      </w:r>
      <w:r w:rsidR="00002CC8" w:rsidRPr="009E31CE">
        <w:rPr>
          <w:rFonts w:ascii="Times New Roman" w:hAnsi="Times New Roman" w:cs="Times New Roman"/>
          <w:lang w:val="en-US" w:eastAsia="es-ES"/>
        </w:rPr>
        <w:t>10</w:t>
      </w:r>
      <w:r w:rsidR="006518B9" w:rsidRPr="009E31CE">
        <w:rPr>
          <w:rFonts w:ascii="Times New Roman" w:hAnsi="Times New Roman" w:cs="Times New Roman"/>
          <w:lang w:val="en-US" w:eastAsia="es-ES"/>
        </w:rPr>
        <w:t>]</w:t>
      </w:r>
      <w:r w:rsidR="00002CC8" w:rsidRPr="009E31CE">
        <w:rPr>
          <w:rFonts w:ascii="Times New Roman" w:hAnsi="Times New Roman" w:cs="Times New Roman"/>
          <w:lang w:val="en-US" w:eastAsia="es-ES"/>
        </w:rPr>
        <w:t>.</w:t>
      </w:r>
      <w:r w:rsidR="005077FB" w:rsidRPr="009E31CE">
        <w:rPr>
          <w:rFonts w:ascii="Times New Roman" w:hAnsi="Times New Roman" w:cs="Times New Roman"/>
          <w:lang w:val="en-US" w:eastAsia="es-ES"/>
        </w:rPr>
        <w:t xml:space="preserve"> </w:t>
      </w:r>
      <w:r w:rsidRPr="009E31CE">
        <w:rPr>
          <w:rFonts w:ascii="Times New Roman" w:hAnsi="Times New Roman" w:cs="Times New Roman"/>
          <w:lang w:val="en-US" w:eastAsia="es-ES"/>
        </w:rPr>
        <w:t>T</w:t>
      </w:r>
      <w:r w:rsidR="005077FB" w:rsidRPr="009E31CE">
        <w:rPr>
          <w:rFonts w:ascii="Times New Roman" w:hAnsi="Times New Roman" w:cs="Times New Roman"/>
          <w:lang w:val="en-US" w:eastAsia="es-ES"/>
        </w:rPr>
        <w:t>he</w:t>
      </w:r>
      <w:r w:rsidRPr="009E31CE">
        <w:rPr>
          <w:rFonts w:ascii="Times New Roman" w:hAnsi="Times New Roman" w:cs="Times New Roman"/>
          <w:lang w:val="en-US" w:eastAsia="es-ES"/>
        </w:rPr>
        <w:t xml:space="preserve"> models</w:t>
      </w:r>
      <w:r w:rsidR="005077FB" w:rsidRPr="009E31CE">
        <w:rPr>
          <w:rFonts w:ascii="Times New Roman" w:hAnsi="Times New Roman" w:cs="Times New Roman"/>
          <w:lang w:val="en-US" w:eastAsia="es-ES"/>
        </w:rPr>
        <w:t xml:space="preserve"> “</w:t>
      </w:r>
      <w:r w:rsidRPr="009E31CE">
        <w:rPr>
          <w:rFonts w:ascii="Times New Roman" w:hAnsi="Times New Roman" w:cs="Times New Roman"/>
          <w:lang w:val="en-US" w:eastAsia="es-ES"/>
        </w:rPr>
        <w:t>C</w:t>
      </w:r>
      <w:r w:rsidR="005077FB" w:rsidRPr="009E31CE">
        <w:rPr>
          <w:rFonts w:ascii="Times New Roman" w:hAnsi="Times New Roman" w:cs="Times New Roman"/>
          <w:lang w:val="en-US" w:eastAsia="es-ES"/>
        </w:rPr>
        <w:t xml:space="preserve">arbon-N2-77, 2D-NLDFT </w:t>
      </w:r>
      <w:r w:rsidRPr="009E31CE">
        <w:rPr>
          <w:rFonts w:ascii="Times New Roman" w:hAnsi="Times New Roman" w:cs="Times New Roman"/>
          <w:lang w:val="en-US" w:eastAsia="es-ES"/>
        </w:rPr>
        <w:t>H</w:t>
      </w:r>
      <w:r w:rsidR="005077FB" w:rsidRPr="009E31CE">
        <w:rPr>
          <w:rFonts w:ascii="Times New Roman" w:hAnsi="Times New Roman" w:cs="Times New Roman"/>
          <w:lang w:val="en-US" w:eastAsia="es-ES"/>
        </w:rPr>
        <w:t>eterogeneous Surface” and “</w:t>
      </w:r>
      <w:r w:rsidRPr="009E31CE">
        <w:rPr>
          <w:rFonts w:ascii="Times New Roman" w:hAnsi="Times New Roman" w:cs="Times New Roman"/>
          <w:lang w:val="en-US" w:eastAsia="es-ES"/>
        </w:rPr>
        <w:t>C</w:t>
      </w:r>
      <w:r w:rsidR="005077FB" w:rsidRPr="009E31CE">
        <w:rPr>
          <w:rFonts w:ascii="Times New Roman" w:hAnsi="Times New Roman" w:cs="Times New Roman"/>
          <w:lang w:val="en-US" w:eastAsia="es-ES"/>
        </w:rPr>
        <w:t xml:space="preserve">arbon-CO2-273, 2D-NLDFT Het Surface, pp max = 10 atm” </w:t>
      </w:r>
      <w:r w:rsidRPr="009E31CE">
        <w:rPr>
          <w:rFonts w:ascii="Times New Roman" w:hAnsi="Times New Roman" w:cs="Times New Roman"/>
          <w:lang w:val="en-US" w:eastAsia="es-ES"/>
        </w:rPr>
        <w:t>were applied for the N</w:t>
      </w:r>
      <w:r w:rsidRPr="009E31CE">
        <w:rPr>
          <w:rFonts w:ascii="Times New Roman" w:hAnsi="Times New Roman" w:cs="Times New Roman"/>
          <w:vertAlign w:val="subscript"/>
          <w:lang w:val="en-US" w:eastAsia="es-ES"/>
        </w:rPr>
        <w:t>2</w:t>
      </w:r>
      <w:r w:rsidR="005077FB" w:rsidRPr="009E31CE">
        <w:rPr>
          <w:rFonts w:ascii="Times New Roman" w:hAnsi="Times New Roman" w:cs="Times New Roman"/>
          <w:lang w:val="en-US" w:eastAsia="es-ES"/>
        </w:rPr>
        <w:t xml:space="preserve"> </w:t>
      </w:r>
      <w:r w:rsidRPr="009E31CE">
        <w:rPr>
          <w:rFonts w:ascii="Times New Roman" w:hAnsi="Times New Roman" w:cs="Times New Roman"/>
          <w:lang w:val="en-US" w:eastAsia="es-ES"/>
        </w:rPr>
        <w:t xml:space="preserve">and </w:t>
      </w:r>
      <w:r w:rsidR="005077FB" w:rsidRPr="009E31CE">
        <w:rPr>
          <w:rFonts w:ascii="Times New Roman" w:hAnsi="Times New Roman" w:cs="Times New Roman"/>
          <w:lang w:val="en-US" w:eastAsia="es-ES"/>
        </w:rPr>
        <w:t>CO</w:t>
      </w:r>
      <w:r w:rsidR="005077FB" w:rsidRPr="009E31CE">
        <w:rPr>
          <w:rFonts w:ascii="Times New Roman" w:hAnsi="Times New Roman" w:cs="Times New Roman"/>
          <w:vertAlign w:val="subscript"/>
          <w:lang w:val="en-US" w:eastAsia="es-ES"/>
        </w:rPr>
        <w:t>2</w:t>
      </w:r>
      <w:r w:rsidR="005077FB" w:rsidRPr="009E31CE">
        <w:rPr>
          <w:rFonts w:ascii="Times New Roman" w:hAnsi="Times New Roman" w:cs="Times New Roman"/>
          <w:lang w:val="en-US" w:eastAsia="es-ES"/>
        </w:rPr>
        <w:t xml:space="preserve"> adsorption</w:t>
      </w:r>
      <w:r w:rsidRPr="009E31CE">
        <w:rPr>
          <w:rFonts w:ascii="Times New Roman" w:hAnsi="Times New Roman" w:cs="Times New Roman"/>
          <w:lang w:val="en-US" w:eastAsia="es-ES"/>
        </w:rPr>
        <w:t>s, respectively</w:t>
      </w:r>
      <w:r w:rsidR="005077FB" w:rsidRPr="009E31CE">
        <w:rPr>
          <w:rFonts w:ascii="Times New Roman" w:hAnsi="Times New Roman" w:cs="Times New Roman"/>
          <w:lang w:val="en-US" w:eastAsia="es-ES"/>
        </w:rPr>
        <w:t xml:space="preserve">. </w:t>
      </w:r>
      <w:r w:rsidRPr="009E31CE">
        <w:rPr>
          <w:rFonts w:ascii="Times New Roman" w:hAnsi="Times New Roman" w:cs="Times New Roman"/>
          <w:lang w:val="en-US" w:eastAsia="es-ES"/>
        </w:rPr>
        <w:t>For the H</w:t>
      </w:r>
      <w:r w:rsidRPr="009E31CE">
        <w:rPr>
          <w:rFonts w:ascii="Times New Roman" w:hAnsi="Times New Roman" w:cs="Times New Roman"/>
          <w:vertAlign w:val="subscript"/>
          <w:lang w:val="en-US" w:eastAsia="es-ES"/>
        </w:rPr>
        <w:t>2</w:t>
      </w:r>
      <w:r w:rsidRPr="009E31CE">
        <w:rPr>
          <w:rFonts w:ascii="Times New Roman" w:hAnsi="Times New Roman" w:cs="Times New Roman"/>
          <w:lang w:val="en-US" w:eastAsia="es-ES"/>
        </w:rPr>
        <w:t>O adsorption isotherms, the cylindrical pore equivalent model and the parallel plate pore model were used.</w:t>
      </w:r>
    </w:p>
    <w:p w14:paraId="0CF1E119" w14:textId="290DD8E0" w:rsidR="00577459" w:rsidRPr="009E31CE" w:rsidRDefault="005077FB" w:rsidP="00577459">
      <w:pPr>
        <w:spacing w:line="240" w:lineRule="auto"/>
        <w:ind w:firstLine="425"/>
        <w:jc w:val="both"/>
        <w:rPr>
          <w:rFonts w:ascii="Times New Roman" w:hAnsi="Times New Roman" w:cs="Times New Roman"/>
          <w:lang w:val="en-US" w:eastAsia="es-ES"/>
        </w:rPr>
      </w:pPr>
      <w:r w:rsidRPr="009E31CE">
        <w:rPr>
          <w:rFonts w:ascii="Times New Roman" w:hAnsi="Times New Roman" w:cs="Times New Roman"/>
          <w:lang w:val="en-US" w:eastAsia="es-ES"/>
        </w:rPr>
        <w:t xml:space="preserve">The morphology </w:t>
      </w:r>
      <w:r w:rsidR="006343EA" w:rsidRPr="009E31CE">
        <w:rPr>
          <w:rFonts w:ascii="Times New Roman" w:hAnsi="Times New Roman" w:cs="Times New Roman"/>
          <w:lang w:val="en-US" w:eastAsia="es-ES"/>
        </w:rPr>
        <w:t xml:space="preserve">of the Ln-AL materials </w:t>
      </w:r>
      <w:r w:rsidRPr="009E31CE">
        <w:rPr>
          <w:rFonts w:ascii="Times New Roman" w:hAnsi="Times New Roman" w:cs="Times New Roman"/>
          <w:lang w:val="en-US" w:eastAsia="es-ES"/>
        </w:rPr>
        <w:t xml:space="preserve">and distribution of the lanthanides </w:t>
      </w:r>
      <w:r w:rsidR="006343EA" w:rsidRPr="009E31CE">
        <w:rPr>
          <w:rFonts w:ascii="Times New Roman" w:hAnsi="Times New Roman" w:cs="Times New Roman"/>
          <w:lang w:val="en-US" w:eastAsia="es-ES"/>
        </w:rPr>
        <w:t xml:space="preserve">within </w:t>
      </w:r>
      <w:r w:rsidRPr="009E31CE">
        <w:rPr>
          <w:rFonts w:ascii="Times New Roman" w:hAnsi="Times New Roman" w:cs="Times New Roman"/>
          <w:lang w:val="en-US" w:eastAsia="es-ES"/>
        </w:rPr>
        <w:t>the XG matrices were studied using Scanning Electron Microscopy (SEM) and Energy-Dispersive X-ray Spectroscopy (EDX) techniques, respectively</w:t>
      </w:r>
      <w:r w:rsidRPr="009E31CE">
        <w:rPr>
          <w:rFonts w:ascii="Times New Roman" w:hAnsi="Times New Roman" w:cs="Times New Roman"/>
          <w:lang w:val="en-US"/>
        </w:rPr>
        <w:t>.</w:t>
      </w:r>
      <w:r w:rsidRPr="009E31CE">
        <w:rPr>
          <w:rFonts w:ascii="Times New Roman" w:hAnsi="Times New Roman" w:cs="Times New Roman"/>
          <w:lang w:val="en-US" w:eastAsia="es-ES"/>
        </w:rPr>
        <w:t xml:space="preserve"> Micrographs were obtained with a Zeiss </w:t>
      </w:r>
      <w:r w:rsidR="006343EA" w:rsidRPr="009E31CE">
        <w:rPr>
          <w:rFonts w:ascii="Times New Roman" w:hAnsi="Times New Roman" w:cs="Times New Roman"/>
          <w:lang w:val="en-US" w:eastAsia="es-ES"/>
        </w:rPr>
        <w:t xml:space="preserve">EVO 15 </w:t>
      </w:r>
      <w:r w:rsidRPr="009E31CE">
        <w:rPr>
          <w:rFonts w:ascii="Times New Roman" w:hAnsi="Times New Roman" w:cs="Times New Roman"/>
          <w:lang w:val="en-US" w:eastAsia="es-ES"/>
        </w:rPr>
        <w:t xml:space="preserve">emission scanning electron microscope (Zeiss, </w:t>
      </w:r>
      <w:proofErr w:type="spellStart"/>
      <w:r w:rsidRPr="009E31CE">
        <w:rPr>
          <w:rFonts w:ascii="Times New Roman" w:hAnsi="Times New Roman" w:cs="Times New Roman"/>
          <w:lang w:val="en-US" w:eastAsia="es-ES"/>
        </w:rPr>
        <w:t>Oberkochen</w:t>
      </w:r>
      <w:proofErr w:type="spellEnd"/>
      <w:r w:rsidRPr="009E31CE">
        <w:rPr>
          <w:rFonts w:ascii="Times New Roman" w:hAnsi="Times New Roman" w:cs="Times New Roman"/>
          <w:lang w:val="en-US" w:eastAsia="es-ES"/>
        </w:rPr>
        <w:t xml:space="preserve">, Germany) and </w:t>
      </w:r>
      <w:r w:rsidR="006343EA" w:rsidRPr="009E31CE">
        <w:rPr>
          <w:rFonts w:ascii="Times New Roman" w:hAnsi="Times New Roman" w:cs="Times New Roman"/>
          <w:lang w:val="en-US" w:eastAsia="es-ES"/>
        </w:rPr>
        <w:t xml:space="preserve">the </w:t>
      </w:r>
      <w:r w:rsidRPr="009E31CE">
        <w:rPr>
          <w:rFonts w:ascii="Times New Roman" w:hAnsi="Times New Roman" w:cs="Times New Roman"/>
          <w:lang w:val="en-US" w:eastAsia="es-ES"/>
        </w:rPr>
        <w:t xml:space="preserve">surface distribution </w:t>
      </w:r>
      <w:r w:rsidR="006343EA" w:rsidRPr="009E31CE">
        <w:rPr>
          <w:rFonts w:ascii="Times New Roman" w:hAnsi="Times New Roman" w:cs="Times New Roman"/>
          <w:lang w:val="en-US" w:eastAsia="es-ES"/>
        </w:rPr>
        <w:t xml:space="preserve">of elements </w:t>
      </w:r>
      <w:r w:rsidRPr="009E31CE">
        <w:rPr>
          <w:rFonts w:ascii="Times New Roman" w:hAnsi="Times New Roman" w:cs="Times New Roman"/>
          <w:lang w:val="en-US" w:eastAsia="es-ES"/>
        </w:rPr>
        <w:t>with Z</w:t>
      </w:r>
      <w:r w:rsidR="006343EA" w:rsidRPr="009E31CE">
        <w:rPr>
          <w:rFonts w:ascii="Times New Roman" w:hAnsi="Times New Roman" w:cs="Times New Roman"/>
          <w:lang w:val="en-US" w:eastAsia="es-ES"/>
        </w:rPr>
        <w:t>eiss</w:t>
      </w:r>
      <w:r w:rsidRPr="009E31CE">
        <w:rPr>
          <w:rFonts w:ascii="Times New Roman" w:hAnsi="Times New Roman" w:cs="Times New Roman"/>
          <w:lang w:val="en-US" w:eastAsia="es-ES"/>
        </w:rPr>
        <w:t xml:space="preserve"> SMART EDX at 5 kV. </w:t>
      </w:r>
      <w:r w:rsidR="00577459" w:rsidRPr="009E31CE">
        <w:rPr>
          <w:rFonts w:ascii="Times New Roman" w:hAnsi="Times New Roman" w:cs="Times New Roman"/>
          <w:lang w:val="en-US" w:eastAsia="es-ES"/>
        </w:rPr>
        <w:t xml:space="preserve">The thickness of the OFS membrane coating was determined for </w:t>
      </w:r>
      <w:proofErr w:type="spellStart"/>
      <w:r w:rsidR="00577459" w:rsidRPr="009E31CE">
        <w:rPr>
          <w:rFonts w:ascii="Times New Roman" w:hAnsi="Times New Roman" w:cs="Times New Roman"/>
          <w:lang w:val="en-US" w:eastAsia="es-ES"/>
        </w:rPr>
        <w:t>OFSTb</w:t>
      </w:r>
      <w:proofErr w:type="spellEnd"/>
      <w:r w:rsidR="00577459" w:rsidRPr="009E31CE">
        <w:rPr>
          <w:rFonts w:ascii="Times New Roman" w:hAnsi="Times New Roman" w:cs="Times New Roman"/>
          <w:lang w:val="en-US" w:eastAsia="es-ES"/>
        </w:rPr>
        <w:t xml:space="preserve">-PB as follows: 3 layers of the doped XG matrix </w:t>
      </w:r>
      <w:r w:rsidR="00F4729E" w:rsidRPr="009E31CE">
        <w:rPr>
          <w:rFonts w:ascii="Times New Roman" w:hAnsi="Times New Roman" w:cs="Times New Roman"/>
          <w:lang w:val="en-US" w:eastAsia="es-ES"/>
        </w:rPr>
        <w:t xml:space="preserve">were deposited </w:t>
      </w:r>
      <w:r w:rsidR="00577459" w:rsidRPr="009E31CE">
        <w:rPr>
          <w:rFonts w:ascii="Times New Roman" w:hAnsi="Times New Roman" w:cs="Times New Roman"/>
          <w:lang w:val="en-US" w:eastAsia="es-ES"/>
        </w:rPr>
        <w:t>on a silic</w:t>
      </w:r>
      <w:r w:rsidR="00145D0E">
        <w:rPr>
          <w:rFonts w:ascii="Times New Roman" w:hAnsi="Times New Roman" w:cs="Times New Roman"/>
          <w:lang w:val="en-US" w:eastAsia="es-ES"/>
        </w:rPr>
        <w:t>on</w:t>
      </w:r>
      <w:r w:rsidR="00577459" w:rsidRPr="009E31CE">
        <w:rPr>
          <w:rFonts w:ascii="Times New Roman" w:hAnsi="Times New Roman" w:cs="Times New Roman"/>
          <w:lang w:val="en-US" w:eastAsia="es-ES"/>
        </w:rPr>
        <w:t xml:space="preserve"> wafer</w:t>
      </w:r>
      <w:r w:rsidR="00F4729E" w:rsidRPr="009E31CE">
        <w:rPr>
          <w:rFonts w:ascii="Times New Roman" w:hAnsi="Times New Roman" w:cs="Times New Roman"/>
          <w:lang w:val="en-US" w:eastAsia="es-ES"/>
        </w:rPr>
        <w:t xml:space="preserve"> and</w:t>
      </w:r>
      <w:r w:rsidR="00577459" w:rsidRPr="009E31CE">
        <w:rPr>
          <w:rFonts w:ascii="Times New Roman" w:hAnsi="Times New Roman" w:cs="Times New Roman"/>
          <w:lang w:val="en-US" w:eastAsia="es-ES"/>
        </w:rPr>
        <w:t xml:space="preserve"> the resulting film was scratched </w:t>
      </w:r>
      <w:r w:rsidR="00F4729E" w:rsidRPr="009E31CE">
        <w:rPr>
          <w:rFonts w:ascii="Times New Roman" w:hAnsi="Times New Roman" w:cs="Times New Roman"/>
          <w:lang w:val="en-US" w:eastAsia="es-ES"/>
        </w:rPr>
        <w:t xml:space="preserve">before </w:t>
      </w:r>
      <w:proofErr w:type="spellStart"/>
      <w:r w:rsidR="00F4729E" w:rsidRPr="009E31CE">
        <w:rPr>
          <w:rFonts w:ascii="Times New Roman" w:hAnsi="Times New Roman" w:cs="Times New Roman"/>
          <w:lang w:val="en-US" w:eastAsia="es-ES"/>
        </w:rPr>
        <w:t>analysing</w:t>
      </w:r>
      <w:proofErr w:type="spellEnd"/>
      <w:r w:rsidR="00577459" w:rsidRPr="009E31CE">
        <w:rPr>
          <w:rFonts w:ascii="Times New Roman" w:hAnsi="Times New Roman" w:cs="Times New Roman"/>
          <w:lang w:val="en-US" w:eastAsia="es-ES"/>
        </w:rPr>
        <w:t xml:space="preserve"> its profile </w:t>
      </w:r>
      <w:r w:rsidR="00F4729E" w:rsidRPr="009E31CE">
        <w:rPr>
          <w:rFonts w:ascii="Times New Roman" w:hAnsi="Times New Roman" w:cs="Times New Roman"/>
          <w:lang w:val="en-US" w:eastAsia="es-ES"/>
        </w:rPr>
        <w:t>with</w:t>
      </w:r>
      <w:r w:rsidR="00577459" w:rsidRPr="009E31CE">
        <w:rPr>
          <w:rFonts w:ascii="Times New Roman" w:hAnsi="Times New Roman" w:cs="Times New Roman"/>
          <w:lang w:val="en-US" w:eastAsia="es-ES"/>
        </w:rPr>
        <w:t xml:space="preserve"> a Bruker </w:t>
      </w:r>
      <w:proofErr w:type="spellStart"/>
      <w:r w:rsidR="00577459" w:rsidRPr="009E31CE">
        <w:rPr>
          <w:rFonts w:ascii="Times New Roman" w:hAnsi="Times New Roman" w:cs="Times New Roman"/>
          <w:lang w:val="en-US" w:eastAsia="es-ES"/>
        </w:rPr>
        <w:t>Dektak</w:t>
      </w:r>
      <w:proofErr w:type="spellEnd"/>
      <w:r w:rsidR="00577459" w:rsidRPr="009E31CE">
        <w:rPr>
          <w:rFonts w:ascii="Times New Roman" w:hAnsi="Times New Roman" w:cs="Times New Roman"/>
          <w:lang w:val="en-US" w:eastAsia="es-ES"/>
        </w:rPr>
        <w:t xml:space="preserve"> XT profilometer.</w:t>
      </w:r>
    </w:p>
    <w:p w14:paraId="4ED6C1BA" w14:textId="42D4DD3E" w:rsidR="002C5E39" w:rsidRPr="009E31CE" w:rsidRDefault="0001164C" w:rsidP="002C5E39">
      <w:pPr>
        <w:pStyle w:val="Prrafodelista"/>
        <w:ind w:left="0"/>
        <w:jc w:val="both"/>
        <w:rPr>
          <w:rFonts w:ascii="Times New Roman" w:eastAsia="Calibri" w:hAnsi="Times New Roman" w:cs="Times New Roman"/>
          <w:b/>
          <w:bCs/>
          <w:lang w:val="en-US"/>
        </w:rPr>
      </w:pPr>
      <w:r w:rsidRPr="009E31CE">
        <w:rPr>
          <w:rFonts w:ascii="Times New Roman" w:eastAsia="Calibri" w:hAnsi="Times New Roman" w:cs="Times New Roman"/>
          <w:b/>
          <w:bCs/>
          <w:lang w:val="en-US"/>
        </w:rPr>
        <w:t>S</w:t>
      </w:r>
      <w:r w:rsidR="002A2B17" w:rsidRPr="009E31CE">
        <w:rPr>
          <w:rFonts w:ascii="Times New Roman" w:eastAsia="Calibri" w:hAnsi="Times New Roman" w:cs="Times New Roman"/>
          <w:b/>
          <w:bCs/>
          <w:lang w:val="en-US"/>
        </w:rPr>
        <w:t>1.3</w:t>
      </w:r>
      <w:r w:rsidR="002C5E39" w:rsidRPr="009E31CE">
        <w:rPr>
          <w:rFonts w:ascii="Times New Roman" w:eastAsia="Calibri" w:hAnsi="Times New Roman" w:cs="Times New Roman"/>
          <w:b/>
          <w:bCs/>
          <w:lang w:val="en-US"/>
        </w:rPr>
        <w:t>. Sensing mechanism and photonic experimental set-up</w:t>
      </w:r>
    </w:p>
    <w:p w14:paraId="35D9E605" w14:textId="5BE4E979" w:rsidR="00A772DA" w:rsidRPr="009E31CE" w:rsidRDefault="002C5E39" w:rsidP="00013C97">
      <w:pPr>
        <w:pStyle w:val="Textocomentario"/>
        <w:spacing w:line="259" w:lineRule="auto"/>
        <w:ind w:firstLine="425"/>
        <w:jc w:val="both"/>
        <w:rPr>
          <w:rFonts w:ascii="Times New Roman" w:hAnsi="Times New Roman" w:cs="Times New Roman"/>
          <w:sz w:val="22"/>
          <w:szCs w:val="22"/>
          <w:lang w:val="en-US" w:eastAsia="es-ES"/>
        </w:rPr>
      </w:pPr>
      <w:r w:rsidRPr="009E31CE">
        <w:rPr>
          <w:rFonts w:ascii="Times New Roman" w:hAnsi="Times New Roman" w:cs="Times New Roman"/>
          <w:sz w:val="22"/>
          <w:szCs w:val="22"/>
          <w:lang w:val="en-US"/>
        </w:rPr>
        <w:t xml:space="preserve">The sensing mechanism is based on the change in the luminescent intensity emission when water vapour is adsorbed on the silica XG film covering the tip of the optical </w:t>
      </w:r>
      <w:r w:rsidR="00F45C96" w:rsidRPr="009E31CE">
        <w:rPr>
          <w:rFonts w:ascii="Times New Roman" w:hAnsi="Times New Roman" w:cs="Times New Roman"/>
          <w:sz w:val="22"/>
          <w:szCs w:val="22"/>
          <w:lang w:val="en-US"/>
        </w:rPr>
        <w:t>fibre</w:t>
      </w:r>
      <w:r w:rsidRPr="009E31CE">
        <w:rPr>
          <w:rFonts w:ascii="Times New Roman" w:hAnsi="Times New Roman" w:cs="Times New Roman"/>
          <w:sz w:val="22"/>
          <w:szCs w:val="22"/>
          <w:lang w:val="en-US"/>
        </w:rPr>
        <w:t xml:space="preserve">. The water molecules diffuse through the coating and interact with the luminescent species entrapped in the silica matrix. The water adsorption-desorption process reversibly quenches the luminescent </w:t>
      </w:r>
      <w:r w:rsidR="000F3F6C" w:rsidRPr="009E31CE">
        <w:rPr>
          <w:rFonts w:ascii="Times New Roman" w:hAnsi="Times New Roman" w:cs="Times New Roman"/>
          <w:sz w:val="22"/>
          <w:szCs w:val="22"/>
          <w:lang w:val="en-US"/>
        </w:rPr>
        <w:t>emission</w:t>
      </w:r>
      <w:r w:rsidR="00A772DA" w:rsidRPr="009E31CE">
        <w:rPr>
          <w:rFonts w:ascii="Times New Roman" w:hAnsi="Times New Roman" w:cs="Times New Roman"/>
          <w:sz w:val="22"/>
          <w:szCs w:val="22"/>
          <w:lang w:val="en-US"/>
        </w:rPr>
        <w:t>,</w:t>
      </w:r>
      <w:r w:rsidRPr="009E31CE">
        <w:rPr>
          <w:rFonts w:ascii="Times New Roman" w:hAnsi="Times New Roman" w:cs="Times New Roman"/>
          <w:sz w:val="22"/>
          <w:szCs w:val="22"/>
          <w:lang w:val="en-US"/>
        </w:rPr>
        <w:t xml:space="preserve"> thus, work</w:t>
      </w:r>
      <w:r w:rsidR="00A772DA" w:rsidRPr="009E31CE">
        <w:rPr>
          <w:rFonts w:ascii="Times New Roman" w:hAnsi="Times New Roman" w:cs="Times New Roman"/>
          <w:sz w:val="22"/>
          <w:szCs w:val="22"/>
          <w:lang w:val="en-US"/>
        </w:rPr>
        <w:t>ing</w:t>
      </w:r>
      <w:r w:rsidRPr="009E31CE">
        <w:rPr>
          <w:rFonts w:ascii="Times New Roman" w:hAnsi="Times New Roman" w:cs="Times New Roman"/>
          <w:sz w:val="22"/>
          <w:szCs w:val="22"/>
          <w:lang w:val="en-US"/>
        </w:rPr>
        <w:t xml:space="preserve"> as an on-and-off transduction mechanism for the sensor</w:t>
      </w:r>
      <w:r w:rsidR="00344C9D" w:rsidRPr="009E31CE">
        <w:rPr>
          <w:rFonts w:ascii="Times New Roman" w:hAnsi="Times New Roman" w:cs="Times New Roman"/>
          <w:color w:val="000000"/>
          <w:sz w:val="22"/>
          <w:szCs w:val="22"/>
          <w:lang w:val="en-US" w:eastAsia="es-ES"/>
        </w:rPr>
        <w:t xml:space="preserve"> [11]</w:t>
      </w:r>
      <w:r w:rsidRPr="009E31CE">
        <w:rPr>
          <w:rFonts w:ascii="Times New Roman" w:hAnsi="Times New Roman" w:cs="Times New Roman"/>
          <w:sz w:val="22"/>
          <w:szCs w:val="22"/>
          <w:lang w:val="en-US" w:eastAsia="es-ES"/>
        </w:rPr>
        <w:t xml:space="preserve">. As lanthanides have several emission peaks, the one with the highest signal-to-noise ratio was used for the </w:t>
      </w:r>
      <w:proofErr w:type="spellStart"/>
      <w:r w:rsidRPr="009E31CE">
        <w:rPr>
          <w:rFonts w:ascii="Times New Roman" w:hAnsi="Times New Roman" w:cs="Times New Roman"/>
          <w:sz w:val="22"/>
          <w:szCs w:val="22"/>
          <w:lang w:val="en-US" w:eastAsia="es-ES"/>
        </w:rPr>
        <w:t>characteri</w:t>
      </w:r>
      <w:r w:rsidR="003E419E" w:rsidRPr="009E31CE">
        <w:rPr>
          <w:rFonts w:ascii="Times New Roman" w:hAnsi="Times New Roman" w:cs="Times New Roman"/>
          <w:sz w:val="22"/>
          <w:szCs w:val="22"/>
          <w:lang w:val="en-US" w:eastAsia="es-ES"/>
        </w:rPr>
        <w:t>s</w:t>
      </w:r>
      <w:r w:rsidRPr="009E31CE">
        <w:rPr>
          <w:rFonts w:ascii="Times New Roman" w:hAnsi="Times New Roman" w:cs="Times New Roman"/>
          <w:sz w:val="22"/>
          <w:szCs w:val="22"/>
          <w:lang w:val="en-US" w:eastAsia="es-ES"/>
        </w:rPr>
        <w:t>ation</w:t>
      </w:r>
      <w:proofErr w:type="spellEnd"/>
      <w:r w:rsidRPr="009E31CE">
        <w:rPr>
          <w:rFonts w:ascii="Times New Roman" w:hAnsi="Times New Roman" w:cs="Times New Roman"/>
          <w:sz w:val="22"/>
          <w:szCs w:val="22"/>
          <w:lang w:val="en-US" w:eastAsia="es-ES"/>
        </w:rPr>
        <w:t xml:space="preserve"> (545 nm for </w:t>
      </w:r>
      <w:proofErr w:type="spellStart"/>
      <w:r w:rsidRPr="009E31CE">
        <w:rPr>
          <w:rFonts w:ascii="Times New Roman" w:hAnsi="Times New Roman" w:cs="Times New Roman"/>
          <w:sz w:val="22"/>
          <w:szCs w:val="22"/>
          <w:lang w:val="en-US" w:eastAsia="es-ES"/>
        </w:rPr>
        <w:t>Tb</w:t>
      </w:r>
      <w:r w:rsidRPr="009E31CE">
        <w:rPr>
          <w:rFonts w:ascii="Times New Roman" w:hAnsi="Times New Roman" w:cs="Times New Roman"/>
          <w:vertAlign w:val="superscript"/>
          <w:lang w:val="en-US" w:eastAsia="es-ES"/>
        </w:rPr>
        <w:t>III</w:t>
      </w:r>
      <w:proofErr w:type="spellEnd"/>
      <w:r w:rsidRPr="009E31CE">
        <w:rPr>
          <w:rFonts w:ascii="Times New Roman" w:hAnsi="Times New Roman" w:cs="Times New Roman"/>
          <w:sz w:val="22"/>
          <w:szCs w:val="22"/>
          <w:lang w:val="en-US" w:eastAsia="es-ES"/>
        </w:rPr>
        <w:t xml:space="preserve"> and 615 nm for </w:t>
      </w:r>
      <w:proofErr w:type="spellStart"/>
      <w:r w:rsidRPr="009E31CE">
        <w:rPr>
          <w:rFonts w:ascii="Times New Roman" w:hAnsi="Times New Roman" w:cs="Times New Roman"/>
          <w:lang w:val="en-US" w:eastAsia="es-ES"/>
        </w:rPr>
        <w:t>Eu</w:t>
      </w:r>
      <w:r w:rsidRPr="009E31CE">
        <w:rPr>
          <w:rFonts w:ascii="Times New Roman" w:hAnsi="Times New Roman" w:cs="Times New Roman"/>
          <w:vertAlign w:val="superscript"/>
          <w:lang w:val="en-US" w:eastAsia="es-ES"/>
        </w:rPr>
        <w:t>III</w:t>
      </w:r>
      <w:proofErr w:type="spellEnd"/>
      <w:r w:rsidR="003E419E" w:rsidRPr="009E31CE">
        <w:rPr>
          <w:rFonts w:ascii="Times New Roman" w:hAnsi="Times New Roman" w:cs="Times New Roman"/>
          <w:sz w:val="22"/>
          <w:szCs w:val="22"/>
          <w:lang w:val="en-US" w:eastAsia="es-ES"/>
        </w:rPr>
        <w:t xml:space="preserve">, </w:t>
      </w:r>
      <w:r w:rsidRPr="009E31CE">
        <w:rPr>
          <w:rFonts w:ascii="Times New Roman" w:hAnsi="Times New Roman" w:cs="Times New Roman"/>
          <w:sz w:val="22"/>
          <w:szCs w:val="22"/>
          <w:lang w:val="en-US" w:eastAsia="es-ES"/>
        </w:rPr>
        <w:t xml:space="preserve">see </w:t>
      </w:r>
      <w:r w:rsidRPr="009E31CE">
        <w:rPr>
          <w:rFonts w:ascii="Times New Roman" w:hAnsi="Times New Roman" w:cs="Times New Roman"/>
          <w:b/>
          <w:bCs/>
          <w:sz w:val="22"/>
          <w:szCs w:val="22"/>
          <w:lang w:val="en-US" w:eastAsia="es-ES"/>
        </w:rPr>
        <w:t>section 3</w:t>
      </w:r>
      <w:r w:rsidR="002A2B17" w:rsidRPr="009E31CE">
        <w:rPr>
          <w:rFonts w:ascii="Times New Roman" w:hAnsi="Times New Roman" w:cs="Times New Roman"/>
          <w:b/>
          <w:bCs/>
          <w:sz w:val="22"/>
          <w:szCs w:val="22"/>
          <w:lang w:val="en-US" w:eastAsia="es-ES"/>
        </w:rPr>
        <w:t>.1</w:t>
      </w:r>
      <w:r w:rsidRPr="009E31CE">
        <w:rPr>
          <w:rFonts w:ascii="Times New Roman" w:hAnsi="Times New Roman" w:cs="Times New Roman"/>
          <w:bCs/>
          <w:sz w:val="22"/>
          <w:szCs w:val="22"/>
          <w:lang w:val="en-US" w:eastAsia="es-ES"/>
        </w:rPr>
        <w:t>)</w:t>
      </w:r>
      <w:r w:rsidRPr="009E31CE">
        <w:rPr>
          <w:rFonts w:ascii="Times New Roman" w:hAnsi="Times New Roman" w:cs="Times New Roman"/>
          <w:sz w:val="22"/>
          <w:szCs w:val="22"/>
          <w:lang w:val="en-US" w:eastAsia="es-ES"/>
        </w:rPr>
        <w:t xml:space="preserve">. </w:t>
      </w:r>
    </w:p>
    <w:p w14:paraId="09B7B485" w14:textId="026CB685" w:rsidR="002C5E39" w:rsidRPr="009E31CE" w:rsidRDefault="00A772DA" w:rsidP="00013C97">
      <w:pPr>
        <w:pStyle w:val="Textocomentario"/>
        <w:spacing w:line="259" w:lineRule="auto"/>
        <w:ind w:firstLine="425"/>
        <w:jc w:val="both"/>
        <w:rPr>
          <w:rFonts w:ascii="Times New Roman" w:hAnsi="Times New Roman" w:cs="Times New Roman"/>
          <w:sz w:val="22"/>
          <w:szCs w:val="22"/>
          <w:lang w:val="en-US" w:eastAsia="es-ES"/>
        </w:rPr>
      </w:pPr>
      <w:r w:rsidRPr="009E31CE">
        <w:rPr>
          <w:rFonts w:ascii="Times New Roman" w:hAnsi="Times New Roman" w:cs="Times New Roman"/>
          <w:sz w:val="22"/>
          <w:szCs w:val="22"/>
          <w:lang w:val="en-US" w:eastAsia="es-ES"/>
        </w:rPr>
        <w:t xml:space="preserve">The intensity of the luminescent emission was affected by photobleaching, the effect of which was mathematically removed from the sensor response as it led to exponential decay. </w:t>
      </w:r>
      <w:r w:rsidR="002C5E39" w:rsidRPr="009E31CE">
        <w:rPr>
          <w:rFonts w:ascii="Times New Roman" w:hAnsi="Times New Roman" w:cs="Times New Roman"/>
          <w:sz w:val="22"/>
          <w:szCs w:val="22"/>
          <w:lang w:val="en-US" w:eastAsia="es-ES"/>
        </w:rPr>
        <w:t xml:space="preserve">The </w:t>
      </w:r>
      <w:r w:rsidRPr="009E31CE">
        <w:rPr>
          <w:rFonts w:ascii="Times New Roman" w:hAnsi="Times New Roman" w:cs="Times New Roman"/>
          <w:sz w:val="22"/>
          <w:szCs w:val="22"/>
          <w:lang w:val="en-US" w:eastAsia="es-ES"/>
        </w:rPr>
        <w:t xml:space="preserve">sensor response was </w:t>
      </w:r>
      <w:proofErr w:type="spellStart"/>
      <w:r w:rsidRPr="009E31CE">
        <w:rPr>
          <w:rFonts w:ascii="Times New Roman" w:hAnsi="Times New Roman" w:cs="Times New Roman"/>
          <w:sz w:val="22"/>
          <w:szCs w:val="22"/>
          <w:lang w:val="en-US" w:eastAsia="es-ES"/>
        </w:rPr>
        <w:t>characteri</w:t>
      </w:r>
      <w:r w:rsidR="001A05D2" w:rsidRPr="009E31CE">
        <w:rPr>
          <w:rFonts w:ascii="Times New Roman" w:hAnsi="Times New Roman" w:cs="Times New Roman"/>
          <w:sz w:val="22"/>
          <w:szCs w:val="22"/>
          <w:lang w:val="en-US" w:eastAsia="es-ES"/>
        </w:rPr>
        <w:t>s</w:t>
      </w:r>
      <w:r w:rsidRPr="009E31CE">
        <w:rPr>
          <w:rFonts w:ascii="Times New Roman" w:hAnsi="Times New Roman" w:cs="Times New Roman"/>
          <w:sz w:val="22"/>
          <w:szCs w:val="22"/>
          <w:lang w:val="en-US" w:eastAsia="es-ES"/>
        </w:rPr>
        <w:t>ed</w:t>
      </w:r>
      <w:proofErr w:type="spellEnd"/>
      <w:r w:rsidRPr="009E31CE">
        <w:rPr>
          <w:rFonts w:ascii="Times New Roman" w:hAnsi="Times New Roman" w:cs="Times New Roman"/>
          <w:sz w:val="22"/>
          <w:szCs w:val="22"/>
          <w:lang w:val="en-US" w:eastAsia="es-ES"/>
        </w:rPr>
        <w:t xml:space="preserve"> by referencing </w:t>
      </w:r>
      <w:r w:rsidR="00CE5991" w:rsidRPr="009E31CE">
        <w:rPr>
          <w:rFonts w:ascii="Times New Roman" w:hAnsi="Times New Roman" w:cs="Times New Roman"/>
          <w:sz w:val="22"/>
          <w:szCs w:val="22"/>
          <w:lang w:val="en-US" w:eastAsia="es-ES"/>
        </w:rPr>
        <w:t>the variation of intensity of the selected luminescence emission peak for each RH value (Δ</w:t>
      </w:r>
      <w:r w:rsidR="00CE5991" w:rsidRPr="009E31CE">
        <w:rPr>
          <w:rFonts w:ascii="Times New Roman" w:hAnsi="Times New Roman" w:cs="Times New Roman"/>
          <w:i/>
          <w:iCs/>
          <w:sz w:val="22"/>
          <w:szCs w:val="22"/>
          <w:lang w:val="en-US" w:eastAsia="es-ES"/>
        </w:rPr>
        <w:t>I</w:t>
      </w:r>
      <w:r w:rsidR="00CE5991" w:rsidRPr="009E31CE">
        <w:rPr>
          <w:rFonts w:ascii="Times New Roman" w:hAnsi="Times New Roman" w:cs="Times New Roman"/>
          <w:sz w:val="22"/>
          <w:szCs w:val="22"/>
          <w:lang w:val="en-US" w:eastAsia="es-ES"/>
        </w:rPr>
        <w:t xml:space="preserve"> = </w:t>
      </w:r>
      <w:r w:rsidR="00CE5991" w:rsidRPr="009E31CE">
        <w:rPr>
          <w:rFonts w:ascii="Times New Roman" w:hAnsi="Times New Roman" w:cs="Times New Roman"/>
          <w:i/>
          <w:iCs/>
          <w:sz w:val="22"/>
          <w:szCs w:val="22"/>
          <w:lang w:val="en-US" w:eastAsia="es-ES"/>
        </w:rPr>
        <w:t>I</w:t>
      </w:r>
      <w:r w:rsidR="00CE5991" w:rsidRPr="009E31CE">
        <w:rPr>
          <w:rFonts w:ascii="Times New Roman" w:hAnsi="Times New Roman" w:cs="Times New Roman"/>
          <w:i/>
          <w:iCs/>
          <w:sz w:val="22"/>
          <w:szCs w:val="22"/>
          <w:vertAlign w:val="subscript"/>
          <w:lang w:val="en-US" w:eastAsia="es-ES"/>
        </w:rPr>
        <w:t>RH</w:t>
      </w:r>
      <w:r w:rsidR="00CE5991" w:rsidRPr="009E31CE">
        <w:rPr>
          <w:rFonts w:ascii="Times New Roman" w:hAnsi="Times New Roman" w:cs="Times New Roman"/>
          <w:i/>
          <w:iCs/>
          <w:sz w:val="22"/>
          <w:szCs w:val="22"/>
          <w:lang w:val="en-US" w:eastAsia="es-ES"/>
        </w:rPr>
        <w:t>–</w:t>
      </w:r>
      <w:proofErr w:type="spellStart"/>
      <w:r w:rsidR="00CE5991" w:rsidRPr="009E31CE">
        <w:rPr>
          <w:rFonts w:ascii="Times New Roman" w:hAnsi="Times New Roman" w:cs="Times New Roman"/>
          <w:i/>
          <w:iCs/>
          <w:sz w:val="22"/>
          <w:szCs w:val="22"/>
          <w:lang w:val="en-US" w:eastAsia="es-ES"/>
        </w:rPr>
        <w:t>I</w:t>
      </w:r>
      <w:r w:rsidR="00CE5991" w:rsidRPr="009E31CE">
        <w:rPr>
          <w:rFonts w:ascii="Times New Roman" w:hAnsi="Times New Roman" w:cs="Times New Roman"/>
          <w:i/>
          <w:iCs/>
          <w:sz w:val="22"/>
          <w:szCs w:val="22"/>
          <w:vertAlign w:val="subscript"/>
          <w:lang w:val="en-US" w:eastAsia="es-ES"/>
        </w:rPr>
        <w:t>ref</w:t>
      </w:r>
      <w:proofErr w:type="spellEnd"/>
      <w:r w:rsidR="00CE5991" w:rsidRPr="009E31CE">
        <w:rPr>
          <w:rFonts w:ascii="Times New Roman" w:hAnsi="Times New Roman" w:cs="Times New Roman"/>
          <w:i/>
          <w:iCs/>
          <w:sz w:val="22"/>
          <w:szCs w:val="22"/>
          <w:lang w:val="en-US" w:eastAsia="es-ES"/>
        </w:rPr>
        <w:t>)</w:t>
      </w:r>
      <w:r w:rsidR="00CE5991" w:rsidRPr="009E31CE">
        <w:rPr>
          <w:rFonts w:ascii="Times New Roman" w:hAnsi="Times New Roman" w:cs="Times New Roman"/>
          <w:sz w:val="22"/>
          <w:szCs w:val="22"/>
          <w:lang w:val="en-US" w:eastAsia="es-ES"/>
        </w:rPr>
        <w:t xml:space="preserve"> </w:t>
      </w:r>
      <w:r w:rsidR="002C5E39" w:rsidRPr="009E31CE">
        <w:rPr>
          <w:rFonts w:ascii="Times New Roman" w:hAnsi="Times New Roman" w:cs="Times New Roman"/>
          <w:sz w:val="22"/>
          <w:szCs w:val="22"/>
          <w:lang w:val="en-US" w:eastAsia="es-ES"/>
        </w:rPr>
        <w:t xml:space="preserve">to </w:t>
      </w:r>
      <w:proofErr w:type="spellStart"/>
      <w:r w:rsidR="002C5E39" w:rsidRPr="009E31CE">
        <w:rPr>
          <w:rFonts w:ascii="Times New Roman" w:hAnsi="Times New Roman" w:cs="Times New Roman"/>
          <w:i/>
          <w:iCs/>
          <w:sz w:val="22"/>
          <w:szCs w:val="22"/>
          <w:lang w:val="en-US" w:eastAsia="es-ES"/>
        </w:rPr>
        <w:t>I</w:t>
      </w:r>
      <w:r w:rsidR="002C5E39" w:rsidRPr="009E31CE">
        <w:rPr>
          <w:rFonts w:ascii="Times New Roman" w:hAnsi="Times New Roman" w:cs="Times New Roman"/>
          <w:i/>
          <w:iCs/>
          <w:sz w:val="22"/>
          <w:szCs w:val="22"/>
          <w:vertAlign w:val="subscript"/>
          <w:lang w:val="en-US" w:eastAsia="es-ES"/>
        </w:rPr>
        <w:t>ref</w:t>
      </w:r>
      <w:proofErr w:type="spellEnd"/>
      <w:r w:rsidR="002C5E39" w:rsidRPr="009E31CE">
        <w:rPr>
          <w:rFonts w:ascii="Times New Roman" w:hAnsi="Times New Roman" w:cs="Times New Roman"/>
          <w:sz w:val="22"/>
          <w:szCs w:val="22"/>
          <w:lang w:val="en-US" w:eastAsia="es-ES"/>
        </w:rPr>
        <w:t xml:space="preserve">, which is the </w:t>
      </w:r>
      <w:r w:rsidR="00CE5991" w:rsidRPr="009E31CE">
        <w:rPr>
          <w:rFonts w:ascii="Times New Roman" w:hAnsi="Times New Roman" w:cs="Times New Roman"/>
          <w:sz w:val="22"/>
          <w:szCs w:val="22"/>
          <w:lang w:val="en-US" w:eastAsia="es-ES"/>
        </w:rPr>
        <w:t xml:space="preserve">intensity </w:t>
      </w:r>
      <w:r w:rsidR="002C5E39" w:rsidRPr="009E31CE">
        <w:rPr>
          <w:rFonts w:ascii="Times New Roman" w:hAnsi="Times New Roman" w:cs="Times New Roman"/>
          <w:sz w:val="22"/>
          <w:szCs w:val="22"/>
          <w:lang w:val="en-US" w:eastAsia="es-ES"/>
        </w:rPr>
        <w:t xml:space="preserve">corresponding to the lowest </w:t>
      </w:r>
      <w:r w:rsidR="00CE5991" w:rsidRPr="009E31CE">
        <w:rPr>
          <w:rFonts w:ascii="Times New Roman" w:hAnsi="Times New Roman" w:cs="Times New Roman"/>
          <w:sz w:val="22"/>
          <w:szCs w:val="22"/>
          <w:lang w:val="en-US" w:eastAsia="es-ES"/>
        </w:rPr>
        <w:t xml:space="preserve">RH value </w:t>
      </w:r>
      <w:r w:rsidR="00167E51" w:rsidRPr="009E31CE">
        <w:rPr>
          <w:rFonts w:ascii="Times New Roman" w:hAnsi="Times New Roman" w:cs="Times New Roman"/>
          <w:sz w:val="22"/>
          <w:szCs w:val="22"/>
          <w:lang w:val="en-US" w:eastAsia="es-ES"/>
        </w:rPr>
        <w:t>(</w:t>
      </w:r>
      <w:r w:rsidR="00CE5991" w:rsidRPr="009E31CE">
        <w:rPr>
          <w:rFonts w:ascii="Times New Roman" w:hAnsi="Times New Roman" w:cs="Times New Roman"/>
          <w:sz w:val="22"/>
          <w:szCs w:val="22"/>
          <w:lang w:val="en-US" w:eastAsia="es-ES"/>
        </w:rPr>
        <w:t>20 %</w:t>
      </w:r>
      <w:r w:rsidR="00167E51" w:rsidRPr="009E31CE">
        <w:rPr>
          <w:rFonts w:ascii="Times New Roman" w:hAnsi="Times New Roman" w:cs="Times New Roman"/>
          <w:sz w:val="22"/>
          <w:szCs w:val="22"/>
          <w:lang w:val="en-US" w:eastAsia="es-ES"/>
        </w:rPr>
        <w:t>)</w:t>
      </w:r>
      <w:r w:rsidR="009D75A4" w:rsidRPr="009E31CE">
        <w:rPr>
          <w:rFonts w:ascii="Times New Roman" w:hAnsi="Times New Roman" w:cs="Times New Roman"/>
          <w:sz w:val="22"/>
          <w:szCs w:val="22"/>
          <w:lang w:val="en-US" w:eastAsia="es-ES"/>
        </w:rPr>
        <w:t>.</w:t>
      </w:r>
      <w:r w:rsidR="00A45A06" w:rsidRPr="009E31CE">
        <w:rPr>
          <w:rFonts w:ascii="Times New Roman" w:hAnsi="Times New Roman" w:cs="Times New Roman"/>
          <w:sz w:val="22"/>
          <w:szCs w:val="22"/>
          <w:lang w:val="en-US" w:eastAsia="es-ES"/>
        </w:rPr>
        <w:t xml:space="preserve"> </w:t>
      </w:r>
      <w:r w:rsidR="00F45C96" w:rsidRPr="009E31CE">
        <w:rPr>
          <w:rFonts w:ascii="Times New Roman" w:hAnsi="Times New Roman" w:cs="Times New Roman"/>
          <w:sz w:val="22"/>
          <w:szCs w:val="22"/>
          <w:lang w:val="en-US" w:eastAsia="es-ES"/>
        </w:rPr>
        <w:t>T</w:t>
      </w:r>
      <w:r w:rsidR="005E1BA5" w:rsidRPr="009E31CE">
        <w:rPr>
          <w:rFonts w:ascii="Times New Roman" w:hAnsi="Times New Roman" w:cs="Times New Roman"/>
          <w:sz w:val="22"/>
          <w:szCs w:val="22"/>
          <w:lang w:val="en-US" w:eastAsia="es-ES"/>
        </w:rPr>
        <w:t>he</w:t>
      </w:r>
      <w:r w:rsidR="009D75A4" w:rsidRPr="009E31CE">
        <w:rPr>
          <w:rFonts w:ascii="Times New Roman" w:hAnsi="Times New Roman" w:cs="Times New Roman"/>
          <w:sz w:val="22"/>
          <w:szCs w:val="22"/>
          <w:lang w:val="en-US" w:eastAsia="es-ES"/>
        </w:rPr>
        <w:t xml:space="preserve"> reference intensity</w:t>
      </w:r>
      <w:r w:rsidR="005E1BA5" w:rsidRPr="009E31CE">
        <w:rPr>
          <w:rFonts w:ascii="Times New Roman" w:hAnsi="Times New Roman" w:cs="Times New Roman"/>
          <w:sz w:val="22"/>
          <w:szCs w:val="22"/>
          <w:lang w:val="en-US" w:eastAsia="es-ES"/>
        </w:rPr>
        <w:t xml:space="preserve"> </w:t>
      </w:r>
      <w:proofErr w:type="spellStart"/>
      <w:r w:rsidR="005E1BA5" w:rsidRPr="009E31CE">
        <w:rPr>
          <w:rFonts w:ascii="Times New Roman" w:hAnsi="Times New Roman" w:cs="Times New Roman"/>
          <w:i/>
          <w:iCs/>
          <w:sz w:val="22"/>
          <w:szCs w:val="22"/>
          <w:lang w:val="en-US" w:eastAsia="es-ES"/>
        </w:rPr>
        <w:t>I</w:t>
      </w:r>
      <w:r w:rsidR="005E1BA5" w:rsidRPr="009E31CE">
        <w:rPr>
          <w:rFonts w:ascii="Times New Roman" w:hAnsi="Times New Roman" w:cs="Times New Roman"/>
          <w:i/>
          <w:iCs/>
          <w:sz w:val="22"/>
          <w:szCs w:val="22"/>
          <w:vertAlign w:val="subscript"/>
          <w:lang w:val="en-US" w:eastAsia="es-ES"/>
        </w:rPr>
        <w:t>ref</w:t>
      </w:r>
      <w:proofErr w:type="spellEnd"/>
      <w:r w:rsidR="009D75A4" w:rsidRPr="009E31CE">
        <w:rPr>
          <w:rFonts w:ascii="Times New Roman" w:hAnsi="Times New Roman" w:cs="Times New Roman"/>
          <w:sz w:val="22"/>
          <w:szCs w:val="22"/>
          <w:lang w:val="en-US" w:eastAsia="es-ES"/>
        </w:rPr>
        <w:t xml:space="preserve"> show</w:t>
      </w:r>
      <w:r w:rsidR="005E1BA5" w:rsidRPr="009E31CE">
        <w:rPr>
          <w:rFonts w:ascii="Times New Roman" w:hAnsi="Times New Roman" w:cs="Times New Roman"/>
          <w:sz w:val="22"/>
          <w:szCs w:val="22"/>
          <w:lang w:val="en-US" w:eastAsia="es-ES"/>
        </w:rPr>
        <w:t>ed</w:t>
      </w:r>
      <w:r w:rsidR="009D75A4" w:rsidRPr="009E31CE">
        <w:rPr>
          <w:rFonts w:ascii="Times New Roman" w:hAnsi="Times New Roman" w:cs="Times New Roman"/>
          <w:sz w:val="22"/>
          <w:szCs w:val="22"/>
          <w:lang w:val="en-US" w:eastAsia="es-ES"/>
        </w:rPr>
        <w:t xml:space="preserve"> the highest level among all intensities registered, </w:t>
      </w:r>
      <w:r w:rsidR="00F45C96" w:rsidRPr="009E31CE">
        <w:rPr>
          <w:rFonts w:ascii="Times New Roman" w:hAnsi="Times New Roman" w:cs="Times New Roman"/>
          <w:sz w:val="22"/>
          <w:szCs w:val="22"/>
          <w:lang w:val="en-US" w:eastAsia="es-ES"/>
        </w:rPr>
        <w:t xml:space="preserve">therefore </w:t>
      </w:r>
      <w:r w:rsidR="005E1BA5" w:rsidRPr="009E31CE">
        <w:rPr>
          <w:rFonts w:ascii="Times New Roman" w:hAnsi="Times New Roman" w:cs="Times New Roman"/>
          <w:sz w:val="22"/>
          <w:szCs w:val="22"/>
          <w:lang w:val="en-US" w:eastAsia="es-ES"/>
        </w:rPr>
        <w:t>the sign</w:t>
      </w:r>
      <w:r w:rsidR="00A45A06" w:rsidRPr="009E31CE">
        <w:rPr>
          <w:rFonts w:ascii="Times New Roman" w:hAnsi="Times New Roman" w:cs="Times New Roman"/>
          <w:sz w:val="22"/>
          <w:szCs w:val="22"/>
          <w:lang w:val="en-US" w:eastAsia="es-ES"/>
        </w:rPr>
        <w:t xml:space="preserve"> of the </w:t>
      </w:r>
      <w:proofErr w:type="spellStart"/>
      <w:r w:rsidR="00A45A06" w:rsidRPr="009E31CE">
        <w:rPr>
          <w:rFonts w:ascii="Times New Roman" w:hAnsi="Times New Roman" w:cs="Times New Roman"/>
          <w:sz w:val="22"/>
          <w:szCs w:val="22"/>
          <w:lang w:val="en-US" w:eastAsia="es-ES"/>
        </w:rPr>
        <w:t>normali</w:t>
      </w:r>
      <w:r w:rsidR="005E1BA5" w:rsidRPr="009E31CE">
        <w:rPr>
          <w:rFonts w:ascii="Times New Roman" w:hAnsi="Times New Roman" w:cs="Times New Roman"/>
          <w:sz w:val="22"/>
          <w:szCs w:val="22"/>
          <w:lang w:val="en-US" w:eastAsia="es-ES"/>
        </w:rPr>
        <w:t>s</w:t>
      </w:r>
      <w:r w:rsidR="00A45A06" w:rsidRPr="009E31CE">
        <w:rPr>
          <w:rFonts w:ascii="Times New Roman" w:hAnsi="Times New Roman" w:cs="Times New Roman"/>
          <w:sz w:val="22"/>
          <w:szCs w:val="22"/>
          <w:lang w:val="en-US" w:eastAsia="es-ES"/>
        </w:rPr>
        <w:t>ed</w:t>
      </w:r>
      <w:proofErr w:type="spellEnd"/>
      <w:r w:rsidR="00A45A06" w:rsidRPr="009E31CE">
        <w:rPr>
          <w:rFonts w:ascii="Times New Roman" w:hAnsi="Times New Roman" w:cs="Times New Roman"/>
          <w:sz w:val="22"/>
          <w:szCs w:val="22"/>
          <w:lang w:val="en-US" w:eastAsia="es-ES"/>
        </w:rPr>
        <w:t xml:space="preserve"> </w:t>
      </w:r>
      <w:r w:rsidR="005E1BA5" w:rsidRPr="009E31CE">
        <w:rPr>
          <w:rFonts w:ascii="Times New Roman" w:hAnsi="Times New Roman" w:cs="Times New Roman"/>
          <w:sz w:val="22"/>
          <w:szCs w:val="22"/>
          <w:lang w:val="en-US" w:eastAsia="es-ES"/>
        </w:rPr>
        <w:t>intensity variations (</w:t>
      </w:r>
      <w:r w:rsidR="00A45A06" w:rsidRPr="009E31CE">
        <w:rPr>
          <w:rFonts w:ascii="Times New Roman" w:hAnsi="Times New Roman" w:cs="Times New Roman"/>
          <w:sz w:val="22"/>
          <w:szCs w:val="22"/>
          <w:lang w:val="en-US" w:eastAsia="es-ES"/>
        </w:rPr>
        <w:t>Δ</w:t>
      </w:r>
      <w:r w:rsidR="003E419E" w:rsidRPr="009E31CE">
        <w:rPr>
          <w:rFonts w:ascii="Times New Roman" w:hAnsi="Times New Roman" w:cs="Times New Roman"/>
          <w:i/>
          <w:iCs/>
          <w:sz w:val="22"/>
          <w:szCs w:val="22"/>
          <w:lang w:val="en-US" w:eastAsia="es-ES"/>
        </w:rPr>
        <w:t>I</w:t>
      </w:r>
      <w:r w:rsidR="003E419E" w:rsidRPr="009E31CE">
        <w:rPr>
          <w:rFonts w:ascii="Times New Roman" w:hAnsi="Times New Roman" w:cs="Times New Roman"/>
          <w:sz w:val="22"/>
          <w:szCs w:val="22"/>
          <w:lang w:val="en-US" w:eastAsia="es-ES"/>
        </w:rPr>
        <w:t>/</w:t>
      </w:r>
      <w:proofErr w:type="spellStart"/>
      <w:r w:rsidR="003E419E" w:rsidRPr="009E31CE">
        <w:rPr>
          <w:rFonts w:ascii="Times New Roman" w:hAnsi="Times New Roman" w:cs="Times New Roman"/>
          <w:i/>
          <w:iCs/>
          <w:sz w:val="22"/>
          <w:szCs w:val="22"/>
          <w:lang w:val="en-US" w:eastAsia="es-ES"/>
        </w:rPr>
        <w:t>I</w:t>
      </w:r>
      <w:r w:rsidR="003E419E" w:rsidRPr="009E31CE">
        <w:rPr>
          <w:rFonts w:ascii="Times New Roman" w:hAnsi="Times New Roman" w:cs="Times New Roman"/>
          <w:i/>
          <w:iCs/>
          <w:sz w:val="22"/>
          <w:szCs w:val="22"/>
          <w:vertAlign w:val="subscript"/>
          <w:lang w:val="en-US" w:eastAsia="es-ES"/>
        </w:rPr>
        <w:t>ref</w:t>
      </w:r>
      <w:proofErr w:type="spellEnd"/>
      <w:r w:rsidR="00C348A0" w:rsidRPr="009E31CE">
        <w:rPr>
          <w:rFonts w:ascii="Times New Roman" w:hAnsi="Times New Roman" w:cs="Times New Roman"/>
          <w:sz w:val="22"/>
          <w:szCs w:val="22"/>
          <w:lang w:val="en-US" w:eastAsia="es-ES"/>
        </w:rPr>
        <w:t xml:space="preserve">) </w:t>
      </w:r>
      <w:r w:rsidR="002C5E39" w:rsidRPr="009E31CE">
        <w:rPr>
          <w:rFonts w:ascii="Times New Roman" w:hAnsi="Times New Roman" w:cs="Times New Roman"/>
          <w:sz w:val="22"/>
          <w:szCs w:val="22"/>
          <w:lang w:val="en-US" w:eastAsia="es-ES"/>
        </w:rPr>
        <w:t xml:space="preserve">was </w:t>
      </w:r>
      <w:r w:rsidR="00C348A0" w:rsidRPr="009E31CE">
        <w:rPr>
          <w:rFonts w:ascii="Times New Roman" w:hAnsi="Times New Roman" w:cs="Times New Roman"/>
          <w:sz w:val="22"/>
          <w:szCs w:val="22"/>
          <w:lang w:val="en-US" w:eastAsia="es-ES"/>
        </w:rPr>
        <w:t>re</w:t>
      </w:r>
      <w:r w:rsidR="002C5E39" w:rsidRPr="009E31CE">
        <w:rPr>
          <w:rFonts w:ascii="Times New Roman" w:hAnsi="Times New Roman" w:cs="Times New Roman"/>
          <w:sz w:val="22"/>
          <w:szCs w:val="22"/>
          <w:lang w:val="en-US" w:eastAsia="es-ES"/>
        </w:rPr>
        <w:t xml:space="preserve">verted </w:t>
      </w:r>
      <w:r w:rsidR="00C348A0" w:rsidRPr="009E31CE">
        <w:rPr>
          <w:rFonts w:ascii="Times New Roman" w:hAnsi="Times New Roman" w:cs="Times New Roman"/>
          <w:sz w:val="22"/>
          <w:szCs w:val="22"/>
          <w:lang w:val="en-US" w:eastAsia="es-ES"/>
        </w:rPr>
        <w:t xml:space="preserve">for the resulting values to be always positive, which </w:t>
      </w:r>
      <w:r w:rsidR="002C5E39" w:rsidRPr="009E31CE">
        <w:rPr>
          <w:rFonts w:ascii="Times New Roman" w:hAnsi="Times New Roman" w:cs="Times New Roman"/>
          <w:sz w:val="22"/>
          <w:szCs w:val="22"/>
          <w:lang w:val="en-US" w:eastAsia="es-ES"/>
        </w:rPr>
        <w:t>ease</w:t>
      </w:r>
      <w:r w:rsidR="00C348A0" w:rsidRPr="009E31CE">
        <w:rPr>
          <w:rFonts w:ascii="Times New Roman" w:hAnsi="Times New Roman" w:cs="Times New Roman"/>
          <w:sz w:val="22"/>
          <w:szCs w:val="22"/>
          <w:lang w:val="en-US" w:eastAsia="es-ES"/>
        </w:rPr>
        <w:t>s</w:t>
      </w:r>
      <w:r w:rsidR="002C5E39" w:rsidRPr="009E31CE">
        <w:rPr>
          <w:rFonts w:ascii="Times New Roman" w:hAnsi="Times New Roman" w:cs="Times New Roman"/>
          <w:sz w:val="22"/>
          <w:szCs w:val="22"/>
          <w:lang w:val="en-US" w:eastAsia="es-ES"/>
        </w:rPr>
        <w:t xml:space="preserve"> its comparison with humidity</w:t>
      </w:r>
      <w:r w:rsidR="00C348A0" w:rsidRPr="009E31CE">
        <w:rPr>
          <w:rFonts w:ascii="Times New Roman" w:hAnsi="Times New Roman" w:cs="Times New Roman"/>
          <w:sz w:val="22"/>
          <w:szCs w:val="22"/>
          <w:lang w:val="en-US" w:eastAsia="es-ES"/>
        </w:rPr>
        <w:t xml:space="preserve"> dynamic</w:t>
      </w:r>
      <w:r w:rsidR="002C5E39" w:rsidRPr="009E31CE">
        <w:rPr>
          <w:rFonts w:ascii="Times New Roman" w:hAnsi="Times New Roman" w:cs="Times New Roman"/>
          <w:sz w:val="22"/>
          <w:szCs w:val="22"/>
          <w:lang w:val="en-US" w:eastAsia="es-ES"/>
        </w:rPr>
        <w:t xml:space="preserve"> changes</w:t>
      </w:r>
      <w:r w:rsidR="00167E51" w:rsidRPr="009E31CE">
        <w:rPr>
          <w:rFonts w:ascii="Times New Roman" w:hAnsi="Times New Roman" w:cs="Times New Roman"/>
          <w:sz w:val="22"/>
          <w:szCs w:val="22"/>
          <w:lang w:val="en-US" w:eastAsia="es-ES"/>
        </w:rPr>
        <w:t xml:space="preserve"> (see </w:t>
      </w:r>
      <w:r w:rsidR="00167E51" w:rsidRPr="009E31CE">
        <w:rPr>
          <w:rFonts w:ascii="Times New Roman" w:hAnsi="Times New Roman" w:cs="Times New Roman"/>
          <w:b/>
          <w:bCs/>
          <w:sz w:val="22"/>
          <w:szCs w:val="22"/>
          <w:lang w:val="en-US" w:eastAsia="es-ES"/>
        </w:rPr>
        <w:t>Eq. S1</w:t>
      </w:r>
      <w:r w:rsidR="00167E51" w:rsidRPr="009E31CE">
        <w:rPr>
          <w:rFonts w:ascii="Times New Roman" w:hAnsi="Times New Roman" w:cs="Times New Roman"/>
          <w:sz w:val="22"/>
          <w:szCs w:val="22"/>
          <w:lang w:val="en-US" w:eastAsia="es-ES"/>
        </w:rPr>
        <w:t>)</w:t>
      </w:r>
      <w:r w:rsidR="002C5E39" w:rsidRPr="009E31CE">
        <w:rPr>
          <w:rFonts w:ascii="Times New Roman" w:hAnsi="Times New Roman" w:cs="Times New Roman"/>
          <w:sz w:val="22"/>
          <w:szCs w:val="22"/>
          <w:lang w:val="en-US" w:eastAsia="es-ES"/>
        </w:rPr>
        <w:t xml:space="preserve">. </w:t>
      </w:r>
      <w:r w:rsidR="00C348A0" w:rsidRPr="009E31CE">
        <w:rPr>
          <w:rFonts w:ascii="Times New Roman" w:hAnsi="Times New Roman" w:cs="Times New Roman"/>
          <w:sz w:val="22"/>
          <w:szCs w:val="22"/>
          <w:lang w:val="en-US" w:eastAsia="es-ES"/>
        </w:rPr>
        <w:t xml:space="preserve">This approach matches the sensor </w:t>
      </w:r>
      <w:proofErr w:type="spellStart"/>
      <w:r w:rsidR="00C348A0" w:rsidRPr="009E31CE">
        <w:rPr>
          <w:rFonts w:ascii="Times New Roman" w:hAnsi="Times New Roman" w:cs="Times New Roman"/>
          <w:sz w:val="22"/>
          <w:szCs w:val="22"/>
          <w:lang w:val="en-US" w:eastAsia="es-ES"/>
        </w:rPr>
        <w:t>behaviour</w:t>
      </w:r>
      <w:proofErr w:type="spellEnd"/>
      <w:r w:rsidR="00C348A0" w:rsidRPr="009E31CE">
        <w:rPr>
          <w:rFonts w:ascii="Times New Roman" w:hAnsi="Times New Roman" w:cs="Times New Roman"/>
          <w:sz w:val="22"/>
          <w:szCs w:val="22"/>
          <w:lang w:val="en-US" w:eastAsia="es-ES"/>
        </w:rPr>
        <w:t xml:space="preserve"> better </w:t>
      </w:r>
      <w:r w:rsidR="00167E51" w:rsidRPr="009E31CE">
        <w:rPr>
          <w:rFonts w:ascii="Times New Roman" w:hAnsi="Times New Roman" w:cs="Times New Roman"/>
          <w:sz w:val="22"/>
          <w:szCs w:val="22"/>
          <w:lang w:val="en-US" w:eastAsia="es-ES"/>
        </w:rPr>
        <w:t xml:space="preserve">than other models [12] and has already been successfully proposed by other authors [13]. </w:t>
      </w:r>
      <w:r w:rsidR="002C5E39" w:rsidRPr="009E31CE">
        <w:rPr>
          <w:rFonts w:ascii="Times New Roman" w:hAnsi="Times New Roman" w:cs="Times New Roman"/>
          <w:sz w:val="22"/>
          <w:szCs w:val="22"/>
          <w:lang w:val="en-US" w:eastAsia="es-ES"/>
        </w:rPr>
        <w:t xml:space="preserve">Finally, the </w:t>
      </w:r>
      <w:r w:rsidR="00D13C7C" w:rsidRPr="009E31CE">
        <w:rPr>
          <w:rFonts w:ascii="Times New Roman" w:hAnsi="Times New Roman" w:cs="Times New Roman"/>
          <w:sz w:val="22"/>
          <w:szCs w:val="22"/>
          <w:lang w:val="en-US" w:eastAsia="es-ES"/>
        </w:rPr>
        <w:t>resulting</w:t>
      </w:r>
      <w:r w:rsidR="00A45A06" w:rsidRPr="009E31CE">
        <w:rPr>
          <w:rFonts w:ascii="Times New Roman" w:hAnsi="Times New Roman" w:cs="Times New Roman"/>
          <w:sz w:val="22"/>
          <w:szCs w:val="22"/>
          <w:lang w:val="en-US" w:eastAsia="es-ES"/>
        </w:rPr>
        <w:t xml:space="preserve"> </w:t>
      </w:r>
      <w:r w:rsidR="00D13C7C" w:rsidRPr="009E31CE">
        <w:rPr>
          <w:rFonts w:ascii="Times New Roman" w:hAnsi="Times New Roman" w:cs="Times New Roman"/>
          <w:sz w:val="22"/>
          <w:szCs w:val="22"/>
          <w:lang w:val="en-US" w:eastAsia="es-ES"/>
        </w:rPr>
        <w:t>–Δ</w:t>
      </w:r>
      <w:r w:rsidR="00D13C7C" w:rsidRPr="009E31CE">
        <w:rPr>
          <w:rFonts w:ascii="Times New Roman" w:hAnsi="Times New Roman" w:cs="Times New Roman"/>
          <w:i/>
          <w:iCs/>
          <w:sz w:val="22"/>
          <w:szCs w:val="22"/>
          <w:lang w:val="en-US" w:eastAsia="es-ES"/>
        </w:rPr>
        <w:t>I</w:t>
      </w:r>
      <w:r w:rsidR="00D13C7C" w:rsidRPr="009E31CE">
        <w:rPr>
          <w:rFonts w:ascii="Times New Roman" w:hAnsi="Times New Roman" w:cs="Times New Roman"/>
          <w:sz w:val="22"/>
          <w:szCs w:val="22"/>
          <w:lang w:val="en-US" w:eastAsia="es-ES"/>
        </w:rPr>
        <w:t>/</w:t>
      </w:r>
      <w:proofErr w:type="spellStart"/>
      <w:r w:rsidR="00D13C7C" w:rsidRPr="009E31CE">
        <w:rPr>
          <w:rFonts w:ascii="Times New Roman" w:hAnsi="Times New Roman" w:cs="Times New Roman"/>
          <w:i/>
          <w:iCs/>
          <w:sz w:val="22"/>
          <w:szCs w:val="22"/>
          <w:lang w:val="en-US" w:eastAsia="es-ES"/>
        </w:rPr>
        <w:t>I</w:t>
      </w:r>
      <w:r w:rsidR="00D13C7C" w:rsidRPr="009E31CE">
        <w:rPr>
          <w:rFonts w:ascii="Times New Roman" w:hAnsi="Times New Roman" w:cs="Times New Roman"/>
          <w:i/>
          <w:iCs/>
          <w:sz w:val="22"/>
          <w:szCs w:val="22"/>
          <w:vertAlign w:val="subscript"/>
          <w:lang w:val="en-US" w:eastAsia="es-ES"/>
        </w:rPr>
        <w:t>ref</w:t>
      </w:r>
      <w:proofErr w:type="spellEnd"/>
      <w:r w:rsidR="00D13C7C" w:rsidRPr="009E31CE">
        <w:rPr>
          <w:rFonts w:ascii="Times New Roman" w:hAnsi="Times New Roman" w:cs="Times New Roman"/>
          <w:sz w:val="22"/>
          <w:szCs w:val="22"/>
          <w:lang w:val="en-US" w:eastAsia="es-ES"/>
        </w:rPr>
        <w:t xml:space="preserve"> values </w:t>
      </w:r>
      <w:r w:rsidR="002C5E39" w:rsidRPr="009E31CE">
        <w:rPr>
          <w:rFonts w:ascii="Times New Roman" w:hAnsi="Times New Roman" w:cs="Times New Roman"/>
          <w:sz w:val="22"/>
          <w:szCs w:val="22"/>
          <w:lang w:val="en-US" w:eastAsia="es-ES"/>
        </w:rPr>
        <w:t xml:space="preserve">were represented </w:t>
      </w:r>
      <w:r w:rsidR="003E419E" w:rsidRPr="009E31CE">
        <w:rPr>
          <w:rFonts w:ascii="Times New Roman" w:hAnsi="Times New Roman" w:cs="Times New Roman"/>
          <w:sz w:val="22"/>
          <w:szCs w:val="22"/>
          <w:lang w:val="en-US" w:eastAsia="es-ES"/>
        </w:rPr>
        <w:t>against</w:t>
      </w:r>
      <w:r w:rsidR="002C5E39" w:rsidRPr="009E31CE">
        <w:rPr>
          <w:rFonts w:ascii="Times New Roman" w:hAnsi="Times New Roman" w:cs="Times New Roman"/>
          <w:sz w:val="22"/>
          <w:szCs w:val="22"/>
          <w:lang w:val="en-US" w:eastAsia="es-ES"/>
        </w:rPr>
        <w:t xml:space="preserve"> the water vapour </w:t>
      </w:r>
      <w:r w:rsidR="003E419E" w:rsidRPr="009E31CE">
        <w:rPr>
          <w:rFonts w:ascii="Times New Roman" w:hAnsi="Times New Roman" w:cs="Times New Roman"/>
          <w:sz w:val="22"/>
          <w:szCs w:val="22"/>
          <w:lang w:val="en-US" w:eastAsia="es-ES"/>
        </w:rPr>
        <w:t xml:space="preserve">molar concentration </w:t>
      </w:r>
      <w:r w:rsidR="002C5E39" w:rsidRPr="009E31CE">
        <w:rPr>
          <w:rFonts w:ascii="Times New Roman" w:hAnsi="Times New Roman" w:cs="Times New Roman"/>
          <w:sz w:val="22"/>
          <w:szCs w:val="22"/>
          <w:lang w:val="en-US" w:eastAsia="es-ES"/>
        </w:rPr>
        <w:t>(</w:t>
      </w:r>
      <m:oMath>
        <m:sSub>
          <m:sSubPr>
            <m:ctrlPr>
              <w:rPr>
                <w:rFonts w:ascii="Cambria Math" w:hAnsi="Cambria Math" w:cs="Times New Roman"/>
                <w:b/>
                <w:bCs/>
                <w:i/>
                <w:sz w:val="22"/>
                <w:szCs w:val="22"/>
                <w:vertAlign w:val="subscript"/>
                <w:lang w:val="en-US" w:eastAsia="es-ES"/>
              </w:rPr>
            </m:ctrlPr>
          </m:sSubPr>
          <m:e>
            <m:r>
              <m:rPr>
                <m:sty m:val="bi"/>
              </m:rPr>
              <w:rPr>
                <w:rFonts w:ascii="Cambria Math" w:hAnsi="Cambria Math" w:cs="Times New Roman"/>
                <w:sz w:val="22"/>
                <w:szCs w:val="22"/>
                <w:vertAlign w:val="subscript"/>
                <w:lang w:val="en-US" w:eastAsia="es-ES"/>
              </w:rPr>
              <m:t>C</m:t>
            </m:r>
          </m:e>
          <m:sub>
            <m:sSub>
              <m:sSubPr>
                <m:ctrlPr>
                  <w:rPr>
                    <w:rFonts w:ascii="Cambria Math" w:hAnsi="Cambria Math" w:cs="Times New Roman"/>
                    <w:b/>
                    <w:bCs/>
                    <w:i/>
                    <w:sz w:val="22"/>
                    <w:szCs w:val="22"/>
                    <w:vertAlign w:val="subscript"/>
                    <w:lang w:val="en-US" w:eastAsia="es-ES"/>
                  </w:rPr>
                </m:ctrlPr>
              </m:sSubPr>
              <m:e>
                <m:r>
                  <m:rPr>
                    <m:sty m:val="bi"/>
                  </m:rPr>
                  <w:rPr>
                    <w:rFonts w:ascii="Cambria Math" w:hAnsi="Cambria Math" w:cs="Times New Roman"/>
                    <w:sz w:val="22"/>
                    <w:szCs w:val="22"/>
                    <w:vertAlign w:val="subscript"/>
                    <w:lang w:val="en-US" w:eastAsia="es-ES"/>
                  </w:rPr>
                  <m:t>H</m:t>
                </m:r>
              </m:e>
              <m:sub>
                <m:r>
                  <m:rPr>
                    <m:sty m:val="bi"/>
                  </m:rPr>
                  <w:rPr>
                    <w:rFonts w:ascii="Cambria Math" w:hAnsi="Cambria Math" w:cs="Times New Roman"/>
                    <w:sz w:val="22"/>
                    <w:szCs w:val="22"/>
                    <w:vertAlign w:val="subscript"/>
                    <w:lang w:val="en-US" w:eastAsia="es-ES"/>
                  </w:rPr>
                  <m:t>2</m:t>
                </m:r>
              </m:sub>
            </m:sSub>
            <m:r>
              <m:rPr>
                <m:sty m:val="bi"/>
              </m:rPr>
              <w:rPr>
                <w:rFonts w:ascii="Cambria Math" w:hAnsi="Cambria Math" w:cs="Times New Roman"/>
                <w:sz w:val="22"/>
                <w:szCs w:val="22"/>
                <w:vertAlign w:val="subscript"/>
                <w:lang w:val="en-US" w:eastAsia="es-ES"/>
              </w:rPr>
              <m:t>O</m:t>
            </m:r>
          </m:sub>
        </m:sSub>
      </m:oMath>
      <w:r w:rsidR="00D13C7C" w:rsidRPr="009E31CE">
        <w:rPr>
          <w:rFonts w:ascii="Times New Roman" w:hAnsi="Times New Roman" w:cs="Times New Roman"/>
          <w:sz w:val="22"/>
          <w:szCs w:val="22"/>
          <w:lang w:val="en-US" w:eastAsia="es-ES"/>
        </w:rPr>
        <w:t>) instead of time</w:t>
      </w:r>
      <w:r w:rsidR="002C5E39" w:rsidRPr="009E31CE">
        <w:rPr>
          <w:rFonts w:ascii="Times New Roman" w:hAnsi="Times New Roman" w:cs="Times New Roman"/>
          <w:sz w:val="22"/>
          <w:szCs w:val="22"/>
          <w:lang w:val="en-US" w:eastAsia="es-ES"/>
        </w:rPr>
        <w:t xml:space="preserve"> </w:t>
      </w:r>
      <w:r w:rsidR="002C5E39" w:rsidRPr="009E31CE">
        <w:rPr>
          <w:rFonts w:ascii="Times New Roman" w:hAnsi="Times New Roman" w:cs="Times New Roman"/>
          <w:bCs/>
          <w:sz w:val="22"/>
          <w:szCs w:val="22"/>
          <w:lang w:val="en-US" w:eastAsia="es-ES"/>
        </w:rPr>
        <w:t xml:space="preserve">to correlate the </w:t>
      </w:r>
      <w:r w:rsidR="003E419E" w:rsidRPr="009E31CE">
        <w:rPr>
          <w:rFonts w:ascii="Times New Roman" w:hAnsi="Times New Roman" w:cs="Times New Roman"/>
          <w:bCs/>
          <w:sz w:val="22"/>
          <w:szCs w:val="22"/>
          <w:lang w:val="en-US" w:eastAsia="es-ES"/>
        </w:rPr>
        <w:t xml:space="preserve">sensor </w:t>
      </w:r>
      <w:r w:rsidR="002C5E39" w:rsidRPr="009E31CE">
        <w:rPr>
          <w:rFonts w:ascii="Times New Roman" w:hAnsi="Times New Roman" w:cs="Times New Roman"/>
          <w:bCs/>
          <w:sz w:val="22"/>
          <w:szCs w:val="22"/>
          <w:lang w:val="en-US" w:eastAsia="es-ES"/>
        </w:rPr>
        <w:t>calibration with the water vapour isotherms.</w:t>
      </w:r>
      <w:r w:rsidR="002C5E39" w:rsidRPr="009E31CE">
        <w:rPr>
          <w:rFonts w:ascii="Times New Roman" w:hAnsi="Times New Roman" w:cs="Times New Roman"/>
          <w:sz w:val="22"/>
          <w:szCs w:val="22"/>
          <w:lang w:val="en-US" w:eastAsia="es-ES"/>
        </w:rPr>
        <w:t xml:space="preserve"> </w:t>
      </w:r>
      <w:r w:rsidR="00D13C7C" w:rsidRPr="009E31CE">
        <w:rPr>
          <w:rFonts w:ascii="Times New Roman" w:hAnsi="Times New Roman" w:cs="Times New Roman"/>
          <w:sz w:val="22"/>
          <w:szCs w:val="22"/>
          <w:lang w:val="en-US"/>
        </w:rPr>
        <w:t>The</w:t>
      </w:r>
      <w:r w:rsidR="002C5E39" w:rsidRPr="009E31CE">
        <w:rPr>
          <w:rFonts w:ascii="Times New Roman" w:hAnsi="Times New Roman" w:cs="Times New Roman"/>
          <w:sz w:val="22"/>
          <w:szCs w:val="22"/>
          <w:lang w:val="en-US"/>
        </w:rPr>
        <w:t xml:space="preserve"> water vapo</w:t>
      </w:r>
      <w:r w:rsidR="00EC543D" w:rsidRPr="009E31CE">
        <w:rPr>
          <w:rFonts w:ascii="Times New Roman" w:hAnsi="Times New Roman" w:cs="Times New Roman"/>
          <w:sz w:val="22"/>
          <w:szCs w:val="22"/>
          <w:lang w:val="en-US"/>
        </w:rPr>
        <w:t>u</w:t>
      </w:r>
      <w:r w:rsidR="002C5E39" w:rsidRPr="009E31CE">
        <w:rPr>
          <w:rFonts w:ascii="Times New Roman" w:hAnsi="Times New Roman" w:cs="Times New Roman"/>
          <w:sz w:val="22"/>
          <w:szCs w:val="22"/>
          <w:lang w:val="en-US"/>
        </w:rPr>
        <w:t xml:space="preserve">r molar concentration </w:t>
      </w:r>
      <w:r w:rsidR="00D13C7C" w:rsidRPr="009E31CE">
        <w:rPr>
          <w:rFonts w:ascii="Times New Roman" w:hAnsi="Times New Roman" w:cs="Times New Roman"/>
          <w:sz w:val="22"/>
          <w:szCs w:val="22"/>
          <w:lang w:val="en-US"/>
        </w:rPr>
        <w:t xml:space="preserve">values </w:t>
      </w:r>
      <w:r w:rsidR="002C5E39" w:rsidRPr="009E31CE">
        <w:rPr>
          <w:rFonts w:ascii="Times New Roman" w:hAnsi="Times New Roman" w:cs="Times New Roman"/>
          <w:sz w:val="22"/>
          <w:szCs w:val="22"/>
          <w:lang w:val="en-US"/>
        </w:rPr>
        <w:t xml:space="preserve">(mM) </w:t>
      </w:r>
      <w:r w:rsidR="00D13C7C" w:rsidRPr="009E31CE">
        <w:rPr>
          <w:rFonts w:ascii="Times New Roman" w:hAnsi="Times New Roman" w:cs="Times New Roman"/>
          <w:sz w:val="22"/>
          <w:szCs w:val="22"/>
          <w:lang w:val="en-US"/>
        </w:rPr>
        <w:t xml:space="preserve">were calculated using </w:t>
      </w:r>
      <w:r w:rsidR="00215E8A" w:rsidRPr="009E31CE">
        <w:rPr>
          <w:rFonts w:ascii="Times New Roman" w:hAnsi="Times New Roman" w:cs="Times New Roman"/>
          <w:b/>
          <w:sz w:val="22"/>
          <w:szCs w:val="22"/>
          <w:lang w:val="en-US"/>
        </w:rPr>
        <w:t>E</w:t>
      </w:r>
      <w:r w:rsidR="002C5E39" w:rsidRPr="009E31CE">
        <w:rPr>
          <w:rFonts w:ascii="Times New Roman" w:hAnsi="Times New Roman" w:cs="Times New Roman"/>
          <w:b/>
          <w:sz w:val="22"/>
          <w:szCs w:val="22"/>
          <w:lang w:val="en-US"/>
        </w:rPr>
        <w:t xml:space="preserve">q. </w:t>
      </w:r>
      <w:r w:rsidR="00215E8A" w:rsidRPr="009E31CE">
        <w:rPr>
          <w:rFonts w:ascii="Times New Roman" w:hAnsi="Times New Roman" w:cs="Times New Roman"/>
          <w:b/>
          <w:sz w:val="22"/>
          <w:szCs w:val="22"/>
          <w:lang w:val="en-US"/>
        </w:rPr>
        <w:t>S</w:t>
      </w:r>
      <w:r w:rsidR="00D13C7C" w:rsidRPr="009E31CE">
        <w:rPr>
          <w:rFonts w:ascii="Times New Roman" w:hAnsi="Times New Roman" w:cs="Times New Roman"/>
          <w:b/>
          <w:sz w:val="22"/>
          <w:szCs w:val="22"/>
          <w:lang w:val="en-US"/>
        </w:rPr>
        <w:t>2</w:t>
      </w:r>
      <w:r w:rsidR="00D13C7C" w:rsidRPr="009E31CE">
        <w:rPr>
          <w:rFonts w:ascii="Times New Roman" w:hAnsi="Times New Roman" w:cs="Times New Roman"/>
          <w:sz w:val="22"/>
          <w:szCs w:val="22"/>
          <w:lang w:val="en-US"/>
        </w:rPr>
        <w:t xml:space="preserve"> to obtain the absolute humidity</w:t>
      </w:r>
      <w:r w:rsidR="002C5E39" w:rsidRPr="009E31CE">
        <w:rPr>
          <w:rFonts w:ascii="Times New Roman" w:hAnsi="Times New Roman" w:cs="Times New Roman"/>
          <w:sz w:val="22"/>
          <w:szCs w:val="22"/>
          <w:lang w:val="en-US"/>
        </w:rPr>
        <w:t xml:space="preserve"> </w:t>
      </w:r>
      <w:r w:rsidR="00D13C7C" w:rsidRPr="009E31CE">
        <w:rPr>
          <w:rFonts w:ascii="Times New Roman" w:hAnsi="Times New Roman" w:cs="Times New Roman"/>
          <w:sz w:val="22"/>
          <w:szCs w:val="22"/>
          <w:lang w:val="en-US"/>
        </w:rPr>
        <w:t xml:space="preserve">(W) </w:t>
      </w:r>
      <w:r w:rsidR="002C5E39" w:rsidRPr="009E31CE">
        <w:rPr>
          <w:rFonts w:ascii="Times New Roman" w:hAnsi="Times New Roman" w:cs="Times New Roman"/>
          <w:sz w:val="22"/>
          <w:szCs w:val="22"/>
          <w:lang w:val="en-US"/>
        </w:rPr>
        <w:t xml:space="preserve">and </w:t>
      </w:r>
      <w:r w:rsidR="00215E8A" w:rsidRPr="009E31CE">
        <w:rPr>
          <w:rFonts w:ascii="Times New Roman" w:hAnsi="Times New Roman" w:cs="Times New Roman"/>
          <w:b/>
          <w:sz w:val="22"/>
          <w:szCs w:val="22"/>
          <w:lang w:val="en-US"/>
        </w:rPr>
        <w:t>E</w:t>
      </w:r>
      <w:r w:rsidR="002C5E39" w:rsidRPr="009E31CE">
        <w:rPr>
          <w:rFonts w:ascii="Times New Roman" w:hAnsi="Times New Roman" w:cs="Times New Roman"/>
          <w:b/>
          <w:sz w:val="22"/>
          <w:szCs w:val="22"/>
          <w:lang w:val="en-US"/>
        </w:rPr>
        <w:t xml:space="preserve">q. </w:t>
      </w:r>
      <w:r w:rsidR="00215E8A" w:rsidRPr="009E31CE">
        <w:rPr>
          <w:rFonts w:ascii="Times New Roman" w:hAnsi="Times New Roman" w:cs="Times New Roman"/>
          <w:b/>
          <w:sz w:val="22"/>
          <w:szCs w:val="22"/>
          <w:lang w:val="en-US"/>
        </w:rPr>
        <w:t>S</w:t>
      </w:r>
      <w:r w:rsidR="00D13C7C" w:rsidRPr="009E31CE">
        <w:rPr>
          <w:rFonts w:ascii="Times New Roman" w:hAnsi="Times New Roman" w:cs="Times New Roman"/>
          <w:b/>
          <w:sz w:val="22"/>
          <w:szCs w:val="22"/>
          <w:lang w:val="en-US"/>
        </w:rPr>
        <w:t>3</w:t>
      </w:r>
    </w:p>
    <w:p w14:paraId="18EBA398" w14:textId="66F6F2B7" w:rsidR="00740CAF" w:rsidRPr="009E31CE" w:rsidRDefault="00CB2CBC" w:rsidP="00740CAF">
      <w:pPr>
        <w:spacing w:line="240" w:lineRule="auto"/>
        <w:ind w:left="708"/>
        <w:jc w:val="both"/>
        <w:rPr>
          <w:rFonts w:ascii="Times New Roman" w:eastAsiaTheme="minorEastAsia" w:hAnsi="Times New Roman" w:cs="Times New Roman"/>
          <w:sz w:val="24"/>
          <w:szCs w:val="24"/>
          <w:lang w:val="en-US"/>
        </w:rPr>
      </w:pPr>
      <m:oMathPara>
        <m:oMathParaPr>
          <m:jc m:val="right"/>
        </m:oMathParaPr>
        <m:oMath>
          <m:f>
            <m:fPr>
              <m:ctrlPr>
                <w:rPr>
                  <w:rFonts w:ascii="Cambria Math" w:hAnsi="Cambria Math" w:cs="Times New Roman"/>
                  <w:i/>
                  <w:sz w:val="24"/>
                  <w:szCs w:val="24"/>
                  <w:lang w:val="en-US" w:eastAsia="es-ES"/>
                </w:rPr>
              </m:ctrlPr>
            </m:fPr>
            <m:num>
              <m:r>
                <w:rPr>
                  <w:rFonts w:ascii="Cambria Math" w:hAnsi="Cambria Math" w:cs="Times New Roman"/>
                  <w:sz w:val="24"/>
                  <w:szCs w:val="24"/>
                  <w:lang w:val="en-US" w:eastAsia="es-ES"/>
                </w:rPr>
                <m:t>-∆I</m:t>
              </m:r>
            </m:num>
            <m:den>
              <m:sSub>
                <m:sSubPr>
                  <m:ctrlPr>
                    <w:rPr>
                      <w:rFonts w:ascii="Cambria Math" w:hAnsi="Cambria Math" w:cs="Times New Roman"/>
                      <w:i/>
                      <w:sz w:val="24"/>
                      <w:szCs w:val="24"/>
                      <w:lang w:val="en-US" w:eastAsia="es-ES"/>
                    </w:rPr>
                  </m:ctrlPr>
                </m:sSubPr>
                <m:e>
                  <m:r>
                    <w:rPr>
                      <w:rFonts w:ascii="Cambria Math" w:hAnsi="Cambria Math" w:cs="Times New Roman"/>
                      <w:sz w:val="24"/>
                      <w:szCs w:val="24"/>
                      <w:lang w:val="en-US" w:eastAsia="es-ES"/>
                    </w:rPr>
                    <m:t>I</m:t>
                  </m:r>
                </m:e>
                <m:sub>
                  <m:r>
                    <w:rPr>
                      <w:rFonts w:ascii="Cambria Math" w:hAnsi="Cambria Math" w:cs="Times New Roman"/>
                      <w:sz w:val="24"/>
                      <w:szCs w:val="24"/>
                      <w:lang w:val="en-US" w:eastAsia="es-ES"/>
                    </w:rPr>
                    <m:t>ref</m:t>
                  </m:r>
                </m:sub>
              </m:sSub>
            </m:den>
          </m:f>
          <m:r>
            <w:rPr>
              <w:rFonts w:ascii="Cambria Math" w:hAnsi="Cambria Math" w:cs="Times New Roman"/>
              <w:sz w:val="24"/>
              <w:szCs w:val="24"/>
              <w:lang w:val="en-US" w:eastAsia="es-ES"/>
            </w:rPr>
            <m:t>=-</m:t>
          </m:r>
          <m:f>
            <m:fPr>
              <m:ctrlPr>
                <w:rPr>
                  <w:rFonts w:ascii="Cambria Math" w:hAnsi="Cambria Math" w:cs="Times New Roman"/>
                  <w:i/>
                  <w:sz w:val="24"/>
                  <w:szCs w:val="24"/>
                  <w:lang w:val="en-US" w:eastAsia="es-ES"/>
                </w:rPr>
              </m:ctrlPr>
            </m:fPr>
            <m:num>
              <m:sSub>
                <m:sSubPr>
                  <m:ctrlPr>
                    <w:rPr>
                      <w:rFonts w:ascii="Cambria Math" w:hAnsi="Cambria Math" w:cs="Times New Roman"/>
                      <w:i/>
                      <w:sz w:val="24"/>
                      <w:szCs w:val="24"/>
                      <w:lang w:val="en-US" w:eastAsia="es-ES"/>
                    </w:rPr>
                  </m:ctrlPr>
                </m:sSubPr>
                <m:e>
                  <m:r>
                    <w:rPr>
                      <w:rFonts w:ascii="Cambria Math" w:hAnsi="Cambria Math" w:cs="Times New Roman"/>
                      <w:sz w:val="24"/>
                      <w:szCs w:val="24"/>
                      <w:lang w:val="en-US" w:eastAsia="es-ES"/>
                    </w:rPr>
                    <m:t>I</m:t>
                  </m:r>
                </m:e>
                <m:sub>
                  <m:r>
                    <w:rPr>
                      <w:rFonts w:ascii="Cambria Math" w:hAnsi="Cambria Math" w:cs="Times New Roman"/>
                      <w:sz w:val="24"/>
                      <w:szCs w:val="24"/>
                      <w:lang w:val="en-US" w:eastAsia="es-ES"/>
                    </w:rPr>
                    <m:t>RH</m:t>
                  </m:r>
                </m:sub>
              </m:sSub>
              <m:r>
                <w:rPr>
                  <w:rFonts w:ascii="Cambria Math" w:hAnsi="Cambria Math" w:cs="Times New Roman"/>
                  <w:sz w:val="24"/>
                  <w:szCs w:val="24"/>
                  <w:lang w:val="en-US" w:eastAsia="es-ES"/>
                </w:rPr>
                <m:t>-</m:t>
              </m:r>
              <m:sSub>
                <m:sSubPr>
                  <m:ctrlPr>
                    <w:rPr>
                      <w:rFonts w:ascii="Cambria Math" w:hAnsi="Cambria Math" w:cs="Times New Roman"/>
                      <w:i/>
                      <w:sz w:val="24"/>
                      <w:szCs w:val="24"/>
                      <w:lang w:val="en-US" w:eastAsia="es-ES"/>
                    </w:rPr>
                  </m:ctrlPr>
                </m:sSubPr>
                <m:e>
                  <m:r>
                    <w:rPr>
                      <w:rFonts w:ascii="Cambria Math" w:hAnsi="Cambria Math" w:cs="Times New Roman"/>
                      <w:sz w:val="24"/>
                      <w:szCs w:val="24"/>
                      <w:lang w:val="en-US" w:eastAsia="es-ES"/>
                    </w:rPr>
                    <m:t>I</m:t>
                  </m:r>
                </m:e>
                <m:sub>
                  <m:r>
                    <w:rPr>
                      <w:rFonts w:ascii="Cambria Math" w:hAnsi="Cambria Math" w:cs="Times New Roman"/>
                      <w:sz w:val="24"/>
                      <w:szCs w:val="24"/>
                      <w:lang w:val="en-US" w:eastAsia="es-ES"/>
                    </w:rPr>
                    <m:t>ref</m:t>
                  </m:r>
                </m:sub>
              </m:sSub>
            </m:num>
            <m:den>
              <m:sSub>
                <m:sSubPr>
                  <m:ctrlPr>
                    <w:rPr>
                      <w:rFonts w:ascii="Cambria Math" w:hAnsi="Cambria Math" w:cs="Times New Roman"/>
                      <w:i/>
                      <w:sz w:val="24"/>
                      <w:szCs w:val="24"/>
                      <w:lang w:val="en-US" w:eastAsia="es-ES"/>
                    </w:rPr>
                  </m:ctrlPr>
                </m:sSubPr>
                <m:e>
                  <m:r>
                    <w:rPr>
                      <w:rFonts w:ascii="Cambria Math" w:hAnsi="Cambria Math" w:cs="Times New Roman"/>
                      <w:sz w:val="24"/>
                      <w:szCs w:val="24"/>
                      <w:lang w:val="en-US" w:eastAsia="es-ES"/>
                    </w:rPr>
                    <m:t>I</m:t>
                  </m:r>
                </m:e>
                <m:sub>
                  <m:r>
                    <w:rPr>
                      <w:rFonts w:ascii="Cambria Math" w:hAnsi="Cambria Math" w:cs="Times New Roman"/>
                      <w:sz w:val="24"/>
                      <w:szCs w:val="24"/>
                      <w:lang w:val="en-US" w:eastAsia="es-ES"/>
                    </w:rPr>
                    <m:t>ref</m:t>
                  </m:r>
                </m:sub>
              </m:sSub>
            </m:den>
          </m:f>
          <m:r>
            <w:rPr>
              <w:rFonts w:ascii="Cambria Math" w:eastAsiaTheme="minorEastAsia" w:hAnsi="Cambria Math" w:cs="Times New Roman"/>
              <w:sz w:val="24"/>
              <w:szCs w:val="24"/>
              <w:lang w:val="en-US"/>
            </w:rPr>
            <m:t xml:space="preserve">                                                                                                  </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Eq. S1</m:t>
              </m:r>
            </m:e>
          </m:d>
        </m:oMath>
      </m:oMathPara>
    </w:p>
    <w:p w14:paraId="67950484" w14:textId="3D6F6A3D" w:rsidR="002C5E39" w:rsidRPr="009E31CE" w:rsidRDefault="002C5E39" w:rsidP="002C5E39">
      <w:pPr>
        <w:spacing w:line="240" w:lineRule="auto"/>
        <w:ind w:left="708"/>
        <w:jc w:val="both"/>
        <w:rPr>
          <w:rFonts w:ascii="Times New Roman" w:eastAsiaTheme="minorEastAsia" w:hAnsi="Times New Roman" w:cs="Times New Roman"/>
          <w:sz w:val="24"/>
          <w:szCs w:val="24"/>
          <w:lang w:val="en-US"/>
        </w:rPr>
      </w:pPr>
      <m:oMathPara>
        <m:oMathParaPr>
          <m:jc m:val="right"/>
        </m:oMathParaPr>
        <m:oMath>
          <m:r>
            <w:rPr>
              <w:rFonts w:ascii="Cambria Math" w:hAnsi="Cambria Math" w:cs="Times New Roman"/>
              <w:sz w:val="24"/>
              <w:szCs w:val="24"/>
              <w:lang w:val="en-US"/>
            </w:rPr>
            <m:t>W</m:t>
          </m:r>
          <m:d>
            <m:dPr>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r>
                    <w:rPr>
                      <w:rFonts w:ascii="Cambria Math" w:hAnsi="Cambria Math" w:cs="Times New Roman"/>
                      <w:sz w:val="24"/>
                      <w:szCs w:val="24"/>
                      <w:lang w:val="en-US"/>
                    </w:rPr>
                    <m:t>kg vapour</m:t>
                  </m:r>
                </m:num>
                <m:den>
                  <m:r>
                    <w:rPr>
                      <w:rFonts w:ascii="Cambria Math" w:hAnsi="Cambria Math" w:cs="Times New Roman"/>
                      <w:sz w:val="24"/>
                      <w:szCs w:val="24"/>
                      <w:lang w:val="en-US"/>
                    </w:rPr>
                    <m:t>kg dry air</m:t>
                  </m:r>
                </m:den>
              </m:f>
            </m:e>
          </m:d>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φ</m:t>
              </m:r>
              <m:r>
                <w:rPr>
                  <w:rFonts w:ascii="Cambria Math" w:hAnsi="Cambria Math" w:cs="Calibri"/>
                  <w:sz w:val="24"/>
                  <w:szCs w:val="24"/>
                  <w:lang w:val="en-US"/>
                </w:rPr>
                <m:t>×</m:t>
              </m:r>
              <m:r>
                <w:rPr>
                  <w:rFonts w:ascii="Cambria Math" w:hAnsi="Cambria Math" w:cs="Times New Roman"/>
                  <w:sz w:val="24"/>
                  <w:szCs w:val="24"/>
                  <w:lang w:val="en-US"/>
                </w:rPr>
                <m:t>RH</m:t>
              </m:r>
              <m:r>
                <w:rPr>
                  <w:rFonts w:ascii="Cambria Math" w:hAnsi="Cambria Math" w:cs="Calibri"/>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w</m:t>
                  </m:r>
                </m:sub>
              </m:sSub>
            </m:num>
            <m:den>
              <m:r>
                <w:rPr>
                  <w:rFonts w:ascii="Cambria Math" w:hAnsi="Cambria Math" w:cs="Times New Roman"/>
                  <w:sz w:val="24"/>
                  <w:szCs w:val="24"/>
                  <w:lang w:val="en-US"/>
                </w:rPr>
                <m:t>101325-</m:t>
              </m:r>
              <m:d>
                <m:dPr>
                  <m:ctrlPr>
                    <w:rPr>
                      <w:rFonts w:ascii="Cambria Math" w:hAnsi="Cambria Math" w:cs="Times New Roman"/>
                      <w:i/>
                      <w:sz w:val="24"/>
                      <w:szCs w:val="24"/>
                      <w:lang w:val="en-US"/>
                    </w:rPr>
                  </m:ctrlPr>
                </m:dPr>
                <m:e>
                  <m:r>
                    <w:rPr>
                      <w:rFonts w:ascii="Cambria Math" w:hAnsi="Cambria Math" w:cs="Times New Roman"/>
                      <w:sz w:val="24"/>
                      <w:szCs w:val="24"/>
                      <w:lang w:val="en-US"/>
                    </w:rPr>
                    <m:t>RH</m:t>
                  </m:r>
                  <m:r>
                    <w:rPr>
                      <w:rFonts w:ascii="Cambria Math" w:hAnsi="Cambria Math" w:cs="Calibri"/>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w</m:t>
                      </m:r>
                    </m:sub>
                  </m:sSub>
                </m:e>
              </m:d>
            </m:den>
          </m:f>
          <m:r>
            <w:rPr>
              <w:rFonts w:ascii="Cambria Math" w:eastAsiaTheme="minorEastAsia" w:hAnsi="Cambria Math" w:cs="Times New Roman"/>
              <w:sz w:val="24"/>
              <w:szCs w:val="24"/>
              <w:lang w:val="en-US"/>
            </w:rPr>
            <m:t xml:space="preserve">                                                         </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Eq. S2</m:t>
              </m:r>
            </m:e>
          </m:d>
        </m:oMath>
      </m:oMathPara>
    </w:p>
    <w:p w14:paraId="5ADB309D" w14:textId="764B6E50" w:rsidR="002C5E39" w:rsidRPr="009E31CE" w:rsidRDefault="002C5E39" w:rsidP="002C5E39">
      <w:pPr>
        <w:spacing w:line="240" w:lineRule="auto"/>
        <w:ind w:left="708"/>
        <w:jc w:val="both"/>
        <w:rPr>
          <w:rFonts w:ascii="Times New Roman" w:eastAsiaTheme="minorEastAsia" w:hAnsi="Times New Roman" w:cs="Times New Roman"/>
          <w:sz w:val="24"/>
          <w:szCs w:val="24"/>
          <w:lang w:val="en-US"/>
        </w:rPr>
      </w:pPr>
      <m:oMathPara>
        <m:oMathParaPr>
          <m:jc m:val="right"/>
        </m:oMathParaPr>
        <m:oMath>
          <m:r>
            <w:rPr>
              <w:rFonts w:ascii="Cambria Math" w:eastAsiaTheme="minorEastAsia" w:hAnsi="Cambria Math" w:cs="Times New Roman"/>
              <w:sz w:val="24"/>
              <w:szCs w:val="24"/>
              <w:lang w:val="en-US"/>
            </w:rPr>
            <m:t>C</m:t>
          </m:r>
          <m:d>
            <m:dPr>
              <m:ctrlPr>
                <w:rPr>
                  <w:rFonts w:ascii="Cambria Math" w:eastAsiaTheme="minorEastAsia" w:hAnsi="Cambria Math" w:cs="Times New Roman"/>
                  <w:i/>
                  <w:sz w:val="24"/>
                  <w:szCs w:val="24"/>
                  <w:lang w:val="en-US"/>
                </w:rPr>
              </m:ctrlPr>
            </m:dPr>
            <m:e>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kmol</m:t>
                  </m:r>
                </m:num>
                <m:den>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m</m:t>
                      </m:r>
                    </m:e>
                    <m:sup>
                      <m:r>
                        <w:rPr>
                          <w:rFonts w:ascii="Cambria Math" w:eastAsiaTheme="minorEastAsia" w:hAnsi="Cambria Math" w:cs="Times New Roman"/>
                          <w:sz w:val="24"/>
                          <w:szCs w:val="24"/>
                          <w:lang w:val="en-US"/>
                        </w:rPr>
                        <m:t>3</m:t>
                      </m:r>
                    </m:sup>
                  </m:sSup>
                </m:den>
              </m:f>
            </m:e>
          </m:d>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W</m:t>
              </m:r>
              <m:r>
                <w:rPr>
                  <w:rFonts w:ascii="Cambria Math" w:eastAsiaTheme="minorEastAsia" w:hAnsi="Cambria Math" w:cs="Calibri"/>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V</m:t>
                  </m:r>
                </m:e>
                <m:sub>
                  <m:r>
                    <w:rPr>
                      <w:rFonts w:ascii="Cambria Math" w:eastAsiaTheme="minorEastAsia" w:hAnsi="Cambria Math" w:cs="Times New Roman"/>
                      <w:sz w:val="24"/>
                      <w:szCs w:val="24"/>
                      <w:lang w:val="en-US"/>
                    </w:rPr>
                    <m:t>dry air</m:t>
                  </m:r>
                </m:sub>
              </m:sSub>
            </m:num>
            <m:den>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MW</m:t>
                  </m:r>
                </m:e>
                <m: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H</m:t>
                      </m:r>
                    </m:e>
                    <m:sub>
                      <m:r>
                        <w:rPr>
                          <w:rFonts w:ascii="Cambria Math" w:eastAsiaTheme="minorEastAsia" w:hAnsi="Cambria Math" w:cs="Times New Roman"/>
                          <w:sz w:val="24"/>
                          <w:szCs w:val="24"/>
                          <w:lang w:val="en-US"/>
                        </w:rPr>
                        <m:t>2</m:t>
                      </m:r>
                    </m:sub>
                  </m:sSub>
                  <m:r>
                    <w:rPr>
                      <w:rFonts w:ascii="Cambria Math" w:eastAsiaTheme="minorEastAsia" w:hAnsi="Cambria Math" w:cs="Times New Roman"/>
                      <w:sz w:val="24"/>
                      <w:szCs w:val="24"/>
                      <w:lang w:val="en-US"/>
                    </w:rPr>
                    <m:t>O</m:t>
                  </m:r>
                </m:sub>
              </m:sSub>
              <m:r>
                <w:rPr>
                  <w:rFonts w:ascii="Cambria Math" w:eastAsiaTheme="minorEastAsia" w:hAnsi="Cambria Math" w:cs="Calibri"/>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V</m:t>
                  </m:r>
                </m:e>
                <m:sub>
                  <m:r>
                    <w:rPr>
                      <w:rFonts w:ascii="Cambria Math" w:eastAsiaTheme="minorEastAsia" w:hAnsi="Cambria Math" w:cs="Times New Roman"/>
                      <w:sz w:val="24"/>
                      <w:szCs w:val="24"/>
                      <w:lang w:val="en-US"/>
                    </w:rPr>
                    <m:t>c.c</m:t>
                  </m:r>
                </m:sub>
              </m:sSub>
            </m:den>
          </m:f>
          <m:r>
            <w:rPr>
              <w:rFonts w:ascii="Cambria Math" w:eastAsiaTheme="minorEastAsia" w:hAnsi="Cambria Math" w:cs="Times New Roman"/>
              <w:sz w:val="24"/>
              <w:szCs w:val="24"/>
              <w:lang w:val="en-US"/>
            </w:rPr>
            <m:t xml:space="preserve">                                                                                     (Eq. S3)</m:t>
          </m:r>
        </m:oMath>
      </m:oMathPara>
    </w:p>
    <w:p w14:paraId="258E4635" w14:textId="09DBFA97" w:rsidR="002C5E39" w:rsidRPr="009E31CE" w:rsidRDefault="002C5E39" w:rsidP="002C5E39">
      <w:pPr>
        <w:pStyle w:val="Textocomentario"/>
        <w:spacing w:after="0" w:line="259" w:lineRule="auto"/>
        <w:ind w:firstLine="425"/>
        <w:jc w:val="both"/>
        <w:rPr>
          <w:rFonts w:ascii="Times New Roman" w:hAnsi="Times New Roman" w:cs="Times New Roman"/>
          <w:b/>
          <w:bCs/>
          <w:sz w:val="22"/>
          <w:szCs w:val="22"/>
          <w:lang w:val="en-US" w:eastAsia="es-ES"/>
        </w:rPr>
      </w:pPr>
      <w:r w:rsidRPr="009E31CE">
        <w:rPr>
          <w:rFonts w:ascii="Times New Roman" w:eastAsiaTheme="minorEastAsia" w:hAnsi="Times New Roman" w:cs="Times New Roman"/>
          <w:sz w:val="22"/>
          <w:szCs w:val="22"/>
          <w:lang w:val="en-US"/>
        </w:rPr>
        <w:lastRenderedPageBreak/>
        <w:t xml:space="preserve">where </w:t>
      </w:r>
      <w:r w:rsidR="00013C97" w:rsidRPr="009E31CE">
        <w:rPr>
          <w:rFonts w:ascii="Times New Roman" w:eastAsiaTheme="minorEastAsia" w:hAnsi="Times New Roman" w:cs="Times New Roman"/>
          <w:sz w:val="22"/>
          <w:szCs w:val="22"/>
          <w:lang w:val="en-US"/>
        </w:rPr>
        <w:t xml:space="preserve">W is the absolute humidity, </w:t>
      </w:r>
      <w:r w:rsidRPr="009E31CE">
        <w:rPr>
          <w:rFonts w:ascii="Times New Roman" w:eastAsiaTheme="minorEastAsia" w:hAnsi="Times New Roman" w:cs="Times New Roman"/>
          <w:sz w:val="22"/>
          <w:szCs w:val="22"/>
          <w:lang w:val="en-US"/>
        </w:rPr>
        <w:t xml:space="preserve">ϕ is </w:t>
      </w:r>
      <w:r w:rsidR="00013C97" w:rsidRPr="009E31CE">
        <w:rPr>
          <w:rFonts w:ascii="Times New Roman" w:eastAsiaTheme="minorEastAsia" w:hAnsi="Times New Roman" w:cs="Times New Roman"/>
          <w:sz w:val="22"/>
          <w:szCs w:val="22"/>
          <w:lang w:val="en-US"/>
        </w:rPr>
        <w:t xml:space="preserve">a </w:t>
      </w:r>
      <w:r w:rsidRPr="009E31CE">
        <w:rPr>
          <w:rFonts w:ascii="Times New Roman" w:eastAsiaTheme="minorEastAsia" w:hAnsi="Times New Roman" w:cs="Times New Roman"/>
          <w:sz w:val="22"/>
          <w:szCs w:val="22"/>
          <w:lang w:val="en-US"/>
        </w:rPr>
        <w:t>factor equal to 0.622</w:t>
      </w:r>
      <w:r w:rsidR="00A241EC" w:rsidRPr="009E31CE">
        <w:rPr>
          <w:rFonts w:ascii="Times New Roman" w:eastAsiaTheme="minorEastAsia" w:hAnsi="Times New Roman" w:cs="Times New Roman"/>
          <w:sz w:val="22"/>
          <w:szCs w:val="22"/>
          <w:lang w:val="en-US"/>
        </w:rPr>
        <w:t xml:space="preserve"> [1</w:t>
      </w:r>
      <w:r w:rsidR="00710E92" w:rsidRPr="009E31CE">
        <w:rPr>
          <w:rFonts w:ascii="Times New Roman" w:eastAsiaTheme="minorEastAsia" w:hAnsi="Times New Roman" w:cs="Times New Roman"/>
          <w:sz w:val="22"/>
          <w:szCs w:val="22"/>
          <w:lang w:val="en-US"/>
        </w:rPr>
        <w:t>4</w:t>
      </w:r>
      <w:r w:rsidR="00A241EC" w:rsidRPr="009E31CE">
        <w:rPr>
          <w:rFonts w:ascii="Times New Roman" w:eastAsiaTheme="minorEastAsia" w:hAnsi="Times New Roman" w:cs="Times New Roman"/>
          <w:sz w:val="22"/>
          <w:szCs w:val="22"/>
          <w:lang w:val="en-US"/>
        </w:rPr>
        <w:t>]</w:t>
      </w:r>
      <w:r w:rsidRPr="009E31CE">
        <w:rPr>
          <w:rFonts w:ascii="Times New Roman" w:eastAsiaTheme="minorEastAsia" w:hAnsi="Times New Roman" w:cs="Times New Roman"/>
          <w:sz w:val="22"/>
          <w:szCs w:val="22"/>
          <w:lang w:val="en-US"/>
        </w:rPr>
        <w:t xml:space="preserve">, </w:t>
      </w:r>
      <w:r w:rsidR="00013C97" w:rsidRPr="009E31CE">
        <w:rPr>
          <w:rFonts w:ascii="Times New Roman" w:eastAsiaTheme="minorEastAsia" w:hAnsi="Times New Roman" w:cs="Times New Roman"/>
          <w:sz w:val="22"/>
          <w:szCs w:val="22"/>
          <w:lang w:val="en-US"/>
        </w:rPr>
        <w:t>RH</w:t>
      </w:r>
      <w:r w:rsidRPr="009E31CE">
        <w:rPr>
          <w:rFonts w:ascii="Times New Roman" w:eastAsiaTheme="minorEastAsia" w:hAnsi="Times New Roman" w:cs="Times New Roman"/>
          <w:sz w:val="22"/>
          <w:szCs w:val="22"/>
          <w:lang w:val="en-US"/>
        </w:rPr>
        <w:t xml:space="preserve"> is the relative humidity, P</w:t>
      </w:r>
      <w:r w:rsidRPr="009E31CE">
        <w:rPr>
          <w:rFonts w:ascii="Times New Roman" w:eastAsiaTheme="minorEastAsia" w:hAnsi="Times New Roman" w:cs="Times New Roman"/>
          <w:sz w:val="22"/>
          <w:szCs w:val="22"/>
          <w:vertAlign w:val="subscript"/>
          <w:lang w:val="en-US"/>
        </w:rPr>
        <w:t>w</w:t>
      </w:r>
      <w:r w:rsidRPr="009E31CE">
        <w:rPr>
          <w:rFonts w:ascii="Times New Roman" w:eastAsiaTheme="minorEastAsia" w:hAnsi="Times New Roman" w:cs="Times New Roman"/>
          <w:sz w:val="22"/>
          <w:szCs w:val="22"/>
          <w:lang w:val="en-US"/>
        </w:rPr>
        <w:t xml:space="preserve"> is the </w:t>
      </w:r>
      <w:r w:rsidR="00013C97" w:rsidRPr="009E31CE">
        <w:rPr>
          <w:rFonts w:ascii="Times New Roman" w:eastAsiaTheme="minorEastAsia" w:hAnsi="Times New Roman" w:cs="Times New Roman"/>
          <w:sz w:val="22"/>
          <w:szCs w:val="22"/>
          <w:lang w:val="en-US"/>
        </w:rPr>
        <w:t xml:space="preserve">water </w:t>
      </w:r>
      <w:r w:rsidRPr="009E31CE">
        <w:rPr>
          <w:rFonts w:ascii="Times New Roman" w:eastAsiaTheme="minorEastAsia" w:hAnsi="Times New Roman" w:cs="Times New Roman"/>
          <w:sz w:val="22"/>
          <w:szCs w:val="22"/>
          <w:lang w:val="en-US"/>
        </w:rPr>
        <w:t>vapo</w:t>
      </w:r>
      <w:r w:rsidR="00EC543D" w:rsidRPr="009E31CE">
        <w:rPr>
          <w:rFonts w:ascii="Times New Roman" w:eastAsiaTheme="minorEastAsia" w:hAnsi="Times New Roman" w:cs="Times New Roman"/>
          <w:sz w:val="22"/>
          <w:szCs w:val="22"/>
          <w:lang w:val="en-US"/>
        </w:rPr>
        <w:t>u</w:t>
      </w:r>
      <w:r w:rsidRPr="009E31CE">
        <w:rPr>
          <w:rFonts w:ascii="Times New Roman" w:eastAsiaTheme="minorEastAsia" w:hAnsi="Times New Roman" w:cs="Times New Roman"/>
          <w:sz w:val="22"/>
          <w:szCs w:val="22"/>
          <w:lang w:val="en-US"/>
        </w:rPr>
        <w:t xml:space="preserve">r pressure </w:t>
      </w:r>
      <w:r w:rsidR="00013C97" w:rsidRPr="009E31CE">
        <w:rPr>
          <w:rFonts w:ascii="Times New Roman" w:eastAsiaTheme="minorEastAsia" w:hAnsi="Times New Roman" w:cs="Times New Roman"/>
          <w:sz w:val="22"/>
          <w:szCs w:val="22"/>
          <w:lang w:val="en-US"/>
        </w:rPr>
        <w:t xml:space="preserve">at a given </w:t>
      </w:r>
      <w:r w:rsidRPr="009E31CE">
        <w:rPr>
          <w:rFonts w:ascii="Times New Roman" w:eastAsiaTheme="minorEastAsia" w:hAnsi="Times New Roman" w:cs="Times New Roman"/>
          <w:sz w:val="22"/>
          <w:szCs w:val="22"/>
          <w:lang w:val="en-US"/>
        </w:rPr>
        <w:t xml:space="preserve">temperature, </w:t>
      </w:r>
      <w:r w:rsidR="00EE3938" w:rsidRPr="009E31CE">
        <w:rPr>
          <w:rFonts w:ascii="Times New Roman" w:eastAsiaTheme="minorEastAsia" w:hAnsi="Times New Roman" w:cs="Times New Roman"/>
          <w:sz w:val="22"/>
          <w:szCs w:val="22"/>
          <w:lang w:val="en-US"/>
        </w:rPr>
        <w:t xml:space="preserve">C is the water </w:t>
      </w:r>
      <w:proofErr w:type="spellStart"/>
      <w:r w:rsidR="00EE3938" w:rsidRPr="009E31CE">
        <w:rPr>
          <w:rFonts w:ascii="Times New Roman" w:eastAsiaTheme="minorEastAsia" w:hAnsi="Times New Roman" w:cs="Times New Roman"/>
          <w:sz w:val="22"/>
          <w:szCs w:val="22"/>
          <w:lang w:val="en-US"/>
        </w:rPr>
        <w:t>vapour</w:t>
      </w:r>
      <w:proofErr w:type="spellEnd"/>
      <w:r w:rsidR="00EE3938" w:rsidRPr="009E31CE">
        <w:rPr>
          <w:rFonts w:ascii="Times New Roman" w:eastAsiaTheme="minorEastAsia" w:hAnsi="Times New Roman" w:cs="Times New Roman"/>
          <w:sz w:val="22"/>
          <w:szCs w:val="22"/>
          <w:lang w:val="en-US"/>
        </w:rPr>
        <w:t xml:space="preserve"> molar concentration, </w:t>
      </w:r>
      <w:proofErr w:type="spellStart"/>
      <w:r w:rsidRPr="009E31CE">
        <w:rPr>
          <w:rFonts w:ascii="Times New Roman" w:eastAsiaTheme="minorEastAsia" w:hAnsi="Times New Roman" w:cs="Times New Roman"/>
          <w:sz w:val="22"/>
          <w:szCs w:val="22"/>
          <w:lang w:val="en-US"/>
        </w:rPr>
        <w:t>V</w:t>
      </w:r>
      <w:r w:rsidRPr="009E31CE">
        <w:rPr>
          <w:rFonts w:ascii="Times New Roman" w:eastAsiaTheme="minorEastAsia" w:hAnsi="Times New Roman" w:cs="Times New Roman"/>
          <w:sz w:val="22"/>
          <w:szCs w:val="22"/>
          <w:vertAlign w:val="subscript"/>
          <w:lang w:val="en-US"/>
        </w:rPr>
        <w:t>dry</w:t>
      </w:r>
      <w:proofErr w:type="spellEnd"/>
      <w:r w:rsidRPr="009E31CE">
        <w:rPr>
          <w:rFonts w:ascii="Times New Roman" w:eastAsiaTheme="minorEastAsia" w:hAnsi="Times New Roman" w:cs="Times New Roman"/>
          <w:sz w:val="22"/>
          <w:szCs w:val="22"/>
          <w:vertAlign w:val="subscript"/>
          <w:lang w:val="en-US"/>
        </w:rPr>
        <w:t xml:space="preserve"> air</w:t>
      </w:r>
      <w:r w:rsidRPr="009E31CE">
        <w:rPr>
          <w:rFonts w:ascii="Times New Roman" w:eastAsiaTheme="minorEastAsia" w:hAnsi="Times New Roman" w:cs="Times New Roman"/>
          <w:sz w:val="22"/>
          <w:szCs w:val="22"/>
          <w:lang w:val="en-US"/>
        </w:rPr>
        <w:t xml:space="preserve"> is de dry air volume, </w:t>
      </w:r>
      <w:r w:rsidR="00013C97" w:rsidRPr="009E31CE">
        <w:rPr>
          <w:rFonts w:ascii="Times New Roman" w:eastAsiaTheme="minorEastAsia" w:hAnsi="Times New Roman" w:cs="Times New Roman"/>
          <w:sz w:val="22"/>
          <w:szCs w:val="22"/>
          <w:lang w:val="en-US"/>
        </w:rPr>
        <w:t>MW</w:t>
      </w:r>
      <w:r w:rsidRPr="009E31CE">
        <w:rPr>
          <w:rFonts w:ascii="Times New Roman" w:eastAsiaTheme="minorEastAsia" w:hAnsi="Times New Roman" w:cs="Times New Roman"/>
          <w:sz w:val="22"/>
          <w:szCs w:val="22"/>
          <w:vertAlign w:val="subscript"/>
          <w:lang w:val="en-US"/>
        </w:rPr>
        <w:t>H2O</w:t>
      </w:r>
      <w:r w:rsidRPr="009E31CE">
        <w:rPr>
          <w:rFonts w:ascii="Times New Roman" w:eastAsiaTheme="minorEastAsia" w:hAnsi="Times New Roman" w:cs="Times New Roman"/>
          <w:sz w:val="22"/>
          <w:szCs w:val="22"/>
          <w:lang w:val="en-US"/>
        </w:rPr>
        <w:t xml:space="preserve"> is the molecular weight of water, and </w:t>
      </w:r>
      <w:proofErr w:type="spellStart"/>
      <w:r w:rsidRPr="009E31CE">
        <w:rPr>
          <w:rFonts w:ascii="Times New Roman" w:eastAsiaTheme="minorEastAsia" w:hAnsi="Times New Roman" w:cs="Times New Roman"/>
          <w:sz w:val="22"/>
          <w:szCs w:val="22"/>
          <w:lang w:val="en-US"/>
        </w:rPr>
        <w:t>V</w:t>
      </w:r>
      <w:r w:rsidRPr="009E31CE">
        <w:rPr>
          <w:rFonts w:ascii="Times New Roman" w:eastAsiaTheme="minorEastAsia" w:hAnsi="Times New Roman" w:cs="Times New Roman"/>
          <w:sz w:val="22"/>
          <w:szCs w:val="22"/>
          <w:vertAlign w:val="subscript"/>
          <w:lang w:val="en-US"/>
        </w:rPr>
        <w:t>c.c</w:t>
      </w:r>
      <w:proofErr w:type="spellEnd"/>
      <w:r w:rsidRPr="009E31CE">
        <w:rPr>
          <w:rFonts w:ascii="Times New Roman" w:eastAsiaTheme="minorEastAsia" w:hAnsi="Times New Roman" w:cs="Times New Roman"/>
          <w:sz w:val="22"/>
          <w:szCs w:val="22"/>
          <w:vertAlign w:val="subscript"/>
          <w:lang w:val="en-US"/>
        </w:rPr>
        <w:t xml:space="preserve"> </w:t>
      </w:r>
      <w:r w:rsidRPr="009E31CE">
        <w:rPr>
          <w:rFonts w:ascii="Times New Roman" w:eastAsiaTheme="minorEastAsia" w:hAnsi="Times New Roman" w:cs="Times New Roman"/>
          <w:sz w:val="22"/>
          <w:szCs w:val="22"/>
          <w:lang w:val="en-US"/>
        </w:rPr>
        <w:t>is the climatic chamber volume</w:t>
      </w:r>
      <w:r w:rsidR="00A241EC" w:rsidRPr="009E31CE">
        <w:rPr>
          <w:rFonts w:ascii="Times New Roman" w:eastAsiaTheme="minorEastAsia" w:hAnsi="Times New Roman" w:cs="Times New Roman"/>
          <w:sz w:val="22"/>
          <w:szCs w:val="22"/>
          <w:lang w:val="en-US"/>
        </w:rPr>
        <w:t xml:space="preserve"> [1</w:t>
      </w:r>
      <w:r w:rsidR="00710E92" w:rsidRPr="009E31CE">
        <w:rPr>
          <w:rFonts w:ascii="Times New Roman" w:eastAsiaTheme="minorEastAsia" w:hAnsi="Times New Roman" w:cs="Times New Roman"/>
          <w:sz w:val="22"/>
          <w:szCs w:val="22"/>
          <w:lang w:val="en-US"/>
        </w:rPr>
        <w:t>5</w:t>
      </w:r>
      <w:r w:rsidR="00A241EC" w:rsidRPr="009E31CE">
        <w:rPr>
          <w:rFonts w:ascii="Times New Roman" w:eastAsiaTheme="minorEastAsia" w:hAnsi="Times New Roman" w:cs="Times New Roman"/>
          <w:sz w:val="22"/>
          <w:szCs w:val="22"/>
          <w:lang w:val="en-US"/>
        </w:rPr>
        <w:t>]</w:t>
      </w:r>
      <w:r w:rsidR="00D62BEE" w:rsidRPr="009E31CE">
        <w:rPr>
          <w:rFonts w:ascii="Times New Roman" w:hAnsi="Times New Roman" w:cs="Times New Roman"/>
          <w:color w:val="000000"/>
          <w:sz w:val="22"/>
          <w:szCs w:val="22"/>
          <w:lang w:val="en-US"/>
        </w:rPr>
        <w:t>.</w:t>
      </w:r>
    </w:p>
    <w:p w14:paraId="77474280" w14:textId="2A9D4C68" w:rsidR="002C5E39" w:rsidRPr="009E31CE" w:rsidRDefault="002C5E39" w:rsidP="00321956">
      <w:pPr>
        <w:pStyle w:val="Textocomentario"/>
        <w:spacing w:line="259" w:lineRule="auto"/>
        <w:ind w:firstLine="425"/>
        <w:jc w:val="both"/>
        <w:rPr>
          <w:rFonts w:ascii="Times New Roman" w:hAnsi="Times New Roman" w:cs="Times New Roman"/>
          <w:sz w:val="22"/>
          <w:szCs w:val="22"/>
          <w:lang w:val="en-US" w:eastAsia="es-ES"/>
        </w:rPr>
      </w:pPr>
      <w:bookmarkStart w:id="4" w:name="_Hlk153377793"/>
      <w:r w:rsidRPr="009E31CE">
        <w:rPr>
          <w:rFonts w:ascii="Times New Roman" w:hAnsi="Times New Roman" w:cs="Times New Roman"/>
          <w:sz w:val="22"/>
          <w:szCs w:val="22"/>
          <w:lang w:val="en-US" w:eastAsia="es-ES"/>
        </w:rPr>
        <w:t>A reflection setup (</w:t>
      </w:r>
      <w:r w:rsidRPr="009E31CE">
        <w:rPr>
          <w:rFonts w:ascii="Times New Roman" w:hAnsi="Times New Roman" w:cs="Times New Roman"/>
          <w:b/>
          <w:sz w:val="22"/>
          <w:szCs w:val="22"/>
          <w:lang w:val="en-US" w:eastAsia="es-ES"/>
        </w:rPr>
        <w:t xml:space="preserve">Fig. </w:t>
      </w:r>
      <w:r w:rsidR="00A84CDB" w:rsidRPr="009E31CE">
        <w:rPr>
          <w:rFonts w:ascii="Times New Roman" w:hAnsi="Times New Roman" w:cs="Times New Roman"/>
          <w:b/>
          <w:sz w:val="22"/>
          <w:szCs w:val="22"/>
          <w:lang w:val="en-US" w:eastAsia="es-ES"/>
        </w:rPr>
        <w:t>S1</w:t>
      </w:r>
      <w:r w:rsidRPr="009E31CE">
        <w:rPr>
          <w:rFonts w:ascii="Times New Roman" w:hAnsi="Times New Roman" w:cs="Times New Roman"/>
          <w:sz w:val="22"/>
          <w:szCs w:val="22"/>
          <w:lang w:val="en-US" w:eastAsia="es-ES"/>
        </w:rPr>
        <w:t xml:space="preserve">) based on a 600 </w:t>
      </w:r>
      <w:proofErr w:type="spellStart"/>
      <w:r w:rsidRPr="009E31CE">
        <w:rPr>
          <w:rFonts w:ascii="Times New Roman" w:hAnsi="Times New Roman" w:cs="Times New Roman"/>
          <w:sz w:val="22"/>
          <w:szCs w:val="22"/>
          <w:lang w:val="en-US" w:eastAsia="es-ES"/>
        </w:rPr>
        <w:t>μm</w:t>
      </w:r>
      <w:proofErr w:type="spellEnd"/>
      <w:r w:rsidRPr="009E31CE">
        <w:rPr>
          <w:rFonts w:ascii="Times New Roman" w:hAnsi="Times New Roman" w:cs="Times New Roman"/>
          <w:sz w:val="22"/>
          <w:szCs w:val="22"/>
          <w:lang w:val="en-US" w:eastAsia="es-ES"/>
        </w:rPr>
        <w:t xml:space="preserve"> bifurcated </w:t>
      </w:r>
      <w:proofErr w:type="spellStart"/>
      <w:r w:rsidR="007252C8" w:rsidRPr="009E31CE">
        <w:rPr>
          <w:rFonts w:ascii="Times New Roman" w:hAnsi="Times New Roman" w:cs="Times New Roman"/>
          <w:sz w:val="22"/>
          <w:szCs w:val="22"/>
          <w:lang w:val="en-US" w:eastAsia="es-ES"/>
        </w:rPr>
        <w:t>fibre</w:t>
      </w:r>
      <w:proofErr w:type="spellEnd"/>
      <w:r w:rsidR="007252C8" w:rsidRPr="009E31CE">
        <w:rPr>
          <w:rFonts w:ascii="Times New Roman" w:hAnsi="Times New Roman" w:cs="Times New Roman"/>
          <w:sz w:val="22"/>
          <w:szCs w:val="22"/>
          <w:lang w:val="en-US" w:eastAsia="es-ES"/>
        </w:rPr>
        <w:t xml:space="preserve"> </w:t>
      </w:r>
      <w:r w:rsidRPr="009E31CE">
        <w:rPr>
          <w:rFonts w:ascii="Times New Roman" w:hAnsi="Times New Roman" w:cs="Times New Roman"/>
          <w:sz w:val="22"/>
          <w:szCs w:val="22"/>
          <w:lang w:val="en-US" w:eastAsia="es-ES"/>
        </w:rPr>
        <w:t>(</w:t>
      </w:r>
      <w:r w:rsidR="008E0EFC" w:rsidRPr="009E31CE">
        <w:rPr>
          <w:rFonts w:ascii="Times New Roman" w:hAnsi="Times New Roman" w:cs="Times New Roman"/>
          <w:sz w:val="22"/>
          <w:szCs w:val="22"/>
          <w:lang w:val="en-US" w:eastAsia="es-ES"/>
        </w:rPr>
        <w:t xml:space="preserve">High OH Fiber bundle, BFY1000HS02, from </w:t>
      </w:r>
      <w:proofErr w:type="spellStart"/>
      <w:r w:rsidR="008E0EFC" w:rsidRPr="009E31CE">
        <w:rPr>
          <w:rFonts w:ascii="Times New Roman" w:hAnsi="Times New Roman" w:cs="Times New Roman"/>
          <w:sz w:val="22"/>
          <w:szCs w:val="22"/>
          <w:lang w:val="en-US" w:eastAsia="es-ES"/>
        </w:rPr>
        <w:t>ThorLabs</w:t>
      </w:r>
      <w:proofErr w:type="spellEnd"/>
      <w:r w:rsidR="008E0EFC" w:rsidRPr="009E31CE">
        <w:rPr>
          <w:rFonts w:ascii="Times New Roman" w:hAnsi="Times New Roman" w:cs="Times New Roman"/>
          <w:sz w:val="22"/>
          <w:szCs w:val="22"/>
          <w:lang w:val="en-US" w:eastAsia="es-ES"/>
        </w:rPr>
        <w:t xml:space="preserve"> I</w:t>
      </w:r>
      <w:r w:rsidR="00B06A63" w:rsidRPr="009E31CE">
        <w:rPr>
          <w:rFonts w:ascii="Times New Roman" w:hAnsi="Times New Roman" w:cs="Times New Roman"/>
          <w:sz w:val="22"/>
          <w:szCs w:val="22"/>
          <w:lang w:val="en-US" w:eastAsia="es-ES"/>
        </w:rPr>
        <w:t>nc.</w:t>
      </w:r>
      <w:r w:rsidRPr="009E31CE">
        <w:rPr>
          <w:rFonts w:ascii="Times New Roman" w:hAnsi="Times New Roman" w:cs="Times New Roman"/>
          <w:sz w:val="22"/>
          <w:szCs w:val="22"/>
          <w:lang w:val="en-US" w:eastAsia="es-ES"/>
        </w:rPr>
        <w:t xml:space="preserve">) was used for </w:t>
      </w:r>
      <w:r w:rsidR="00B06A63" w:rsidRPr="009E31CE">
        <w:rPr>
          <w:rFonts w:ascii="Times New Roman" w:hAnsi="Times New Roman" w:cs="Times New Roman"/>
          <w:sz w:val="22"/>
          <w:szCs w:val="22"/>
          <w:lang w:val="en-US" w:eastAsia="es-ES"/>
        </w:rPr>
        <w:t>characterizing</w:t>
      </w:r>
      <w:r w:rsidRPr="009E31CE">
        <w:rPr>
          <w:rFonts w:ascii="Times New Roman" w:hAnsi="Times New Roman" w:cs="Times New Roman"/>
          <w:sz w:val="22"/>
          <w:szCs w:val="22"/>
          <w:lang w:val="en-US" w:eastAsia="es-ES"/>
        </w:rPr>
        <w:t xml:space="preserve"> both the sensor construction and its response</w:t>
      </w:r>
      <w:r w:rsidR="00BF3D92" w:rsidRPr="009E31CE">
        <w:rPr>
          <w:rFonts w:ascii="Times New Roman" w:hAnsi="Times New Roman" w:cs="Times New Roman"/>
          <w:sz w:val="22"/>
          <w:szCs w:val="22"/>
          <w:lang w:val="en-US" w:eastAsia="es-ES"/>
        </w:rPr>
        <w:t>.</w:t>
      </w:r>
      <w:r w:rsidR="00817841" w:rsidRPr="009E31CE">
        <w:rPr>
          <w:rFonts w:ascii="Times New Roman" w:hAnsi="Times New Roman" w:cs="Times New Roman"/>
          <w:sz w:val="22"/>
          <w:szCs w:val="22"/>
          <w:lang w:val="en-US" w:eastAsia="es-ES"/>
        </w:rPr>
        <w:t xml:space="preserve"> </w:t>
      </w:r>
      <w:r w:rsidR="00BF3D92" w:rsidRPr="009E31CE">
        <w:rPr>
          <w:rFonts w:ascii="Times New Roman" w:hAnsi="Times New Roman" w:cs="Times New Roman"/>
          <w:sz w:val="22"/>
          <w:szCs w:val="22"/>
          <w:lang w:val="en-US" w:eastAsia="es-ES"/>
        </w:rPr>
        <w:t>T</w:t>
      </w:r>
      <w:r w:rsidR="00817841" w:rsidRPr="009E31CE">
        <w:rPr>
          <w:rFonts w:ascii="Times New Roman" w:hAnsi="Times New Roman" w:cs="Times New Roman"/>
          <w:sz w:val="22"/>
          <w:szCs w:val="22"/>
          <w:lang w:val="en-US" w:eastAsia="es-ES"/>
        </w:rPr>
        <w:t xml:space="preserve">he </w:t>
      </w:r>
      <w:r w:rsidR="00034738" w:rsidRPr="009E31CE">
        <w:rPr>
          <w:rFonts w:ascii="Times New Roman" w:hAnsi="Times New Roman" w:cs="Times New Roman"/>
          <w:sz w:val="22"/>
          <w:szCs w:val="22"/>
          <w:lang w:val="en-US" w:eastAsia="es-ES"/>
        </w:rPr>
        <w:t>diameter of the bifurcated fib</w:t>
      </w:r>
      <w:r w:rsidR="00F268EB" w:rsidRPr="009E31CE">
        <w:rPr>
          <w:rFonts w:ascii="Times New Roman" w:hAnsi="Times New Roman" w:cs="Times New Roman"/>
          <w:sz w:val="22"/>
          <w:szCs w:val="22"/>
          <w:lang w:val="en-US" w:eastAsia="es-ES"/>
        </w:rPr>
        <w:t>re</w:t>
      </w:r>
      <w:r w:rsidR="00034738" w:rsidRPr="009E31CE">
        <w:rPr>
          <w:rFonts w:ascii="Times New Roman" w:hAnsi="Times New Roman" w:cs="Times New Roman"/>
          <w:sz w:val="22"/>
          <w:szCs w:val="22"/>
          <w:lang w:val="en-US" w:eastAsia="es-ES"/>
        </w:rPr>
        <w:t xml:space="preserve"> ensures the maximum signal coupling [</w:t>
      </w:r>
      <w:r w:rsidR="00F268EB" w:rsidRPr="009E31CE">
        <w:rPr>
          <w:rFonts w:ascii="Times New Roman" w:hAnsi="Times New Roman" w:cs="Times New Roman"/>
          <w:sz w:val="22"/>
          <w:szCs w:val="22"/>
          <w:lang w:val="en-US" w:eastAsia="es-ES"/>
        </w:rPr>
        <w:t>16</w:t>
      </w:r>
      <w:r w:rsidR="00034738" w:rsidRPr="009E31CE">
        <w:rPr>
          <w:rFonts w:ascii="Times New Roman" w:hAnsi="Times New Roman" w:cs="Times New Roman"/>
          <w:sz w:val="22"/>
          <w:szCs w:val="22"/>
          <w:lang w:val="en-US" w:eastAsia="es-ES"/>
        </w:rPr>
        <w:t>]</w:t>
      </w:r>
      <w:r w:rsidR="00A241EC" w:rsidRPr="009E31CE">
        <w:rPr>
          <w:rFonts w:ascii="Times New Roman" w:hAnsi="Times New Roman" w:cs="Times New Roman"/>
          <w:sz w:val="22"/>
          <w:szCs w:val="22"/>
          <w:lang w:val="en-US" w:eastAsia="es-ES"/>
        </w:rPr>
        <w:t>.</w:t>
      </w:r>
      <w:r w:rsidRPr="009E31CE">
        <w:rPr>
          <w:rFonts w:ascii="Times New Roman" w:hAnsi="Times New Roman" w:cs="Times New Roman"/>
          <w:sz w:val="22"/>
          <w:szCs w:val="22"/>
          <w:lang w:val="en-US" w:eastAsia="es-ES"/>
        </w:rPr>
        <w:t xml:space="preserve"> </w:t>
      </w:r>
      <w:r w:rsidR="00A241EC" w:rsidRPr="009E31CE">
        <w:rPr>
          <w:rFonts w:ascii="Times New Roman" w:hAnsi="Times New Roman" w:cs="Times New Roman"/>
          <w:sz w:val="22"/>
          <w:szCs w:val="22"/>
          <w:lang w:val="en-US" w:eastAsia="es-ES"/>
        </w:rPr>
        <w:t>T</w:t>
      </w:r>
      <w:r w:rsidRPr="009E31CE">
        <w:rPr>
          <w:rFonts w:ascii="Times New Roman" w:hAnsi="Times New Roman" w:cs="Times New Roman"/>
          <w:sz w:val="22"/>
          <w:szCs w:val="22"/>
          <w:lang w:val="en-US" w:eastAsia="es-ES"/>
        </w:rPr>
        <w:t xml:space="preserve">he optical </w:t>
      </w:r>
      <w:r w:rsidR="007252C8" w:rsidRPr="009E31CE">
        <w:rPr>
          <w:rFonts w:ascii="Times New Roman" w:hAnsi="Times New Roman" w:cs="Times New Roman"/>
          <w:sz w:val="22"/>
          <w:szCs w:val="22"/>
          <w:lang w:val="en-US" w:eastAsia="es-ES"/>
        </w:rPr>
        <w:t xml:space="preserve">fibre </w:t>
      </w:r>
      <w:r w:rsidRPr="009E31CE">
        <w:rPr>
          <w:rFonts w:ascii="Times New Roman" w:hAnsi="Times New Roman" w:cs="Times New Roman"/>
          <w:sz w:val="22"/>
          <w:szCs w:val="22"/>
          <w:lang w:val="en-US" w:eastAsia="es-ES"/>
        </w:rPr>
        <w:t xml:space="preserve">pigtail </w:t>
      </w:r>
      <w:r w:rsidR="00A241EC" w:rsidRPr="009E31CE">
        <w:rPr>
          <w:rFonts w:ascii="Times New Roman" w:hAnsi="Times New Roman" w:cs="Times New Roman"/>
          <w:sz w:val="22"/>
          <w:szCs w:val="22"/>
          <w:lang w:val="en-US" w:eastAsia="es-ES"/>
        </w:rPr>
        <w:t xml:space="preserve">was connected </w:t>
      </w:r>
      <w:r w:rsidRPr="009E31CE">
        <w:rPr>
          <w:rFonts w:ascii="Times New Roman" w:hAnsi="Times New Roman" w:cs="Times New Roman"/>
          <w:sz w:val="22"/>
          <w:szCs w:val="22"/>
          <w:lang w:val="en-US" w:eastAsia="es-ES"/>
        </w:rPr>
        <w:t xml:space="preserve">to the common branch of the </w:t>
      </w:r>
      <w:r w:rsidR="00F82778" w:rsidRPr="009E31CE">
        <w:rPr>
          <w:rFonts w:ascii="Times New Roman" w:hAnsi="Times New Roman" w:cs="Times New Roman"/>
          <w:sz w:val="22"/>
          <w:szCs w:val="22"/>
          <w:lang w:val="en-US" w:eastAsia="es-ES"/>
        </w:rPr>
        <w:t>bifurcated fibre</w:t>
      </w:r>
      <w:r w:rsidRPr="009E31CE">
        <w:rPr>
          <w:rFonts w:ascii="Times New Roman" w:hAnsi="Times New Roman" w:cs="Times New Roman"/>
          <w:sz w:val="22"/>
          <w:szCs w:val="22"/>
          <w:lang w:val="en-US" w:eastAsia="es-ES"/>
        </w:rPr>
        <w:t xml:space="preserve"> (</w:t>
      </w:r>
      <w:r w:rsidR="002A2B17" w:rsidRPr="009E31CE">
        <w:rPr>
          <w:rFonts w:ascii="Times New Roman" w:hAnsi="Times New Roman" w:cs="Times New Roman"/>
          <w:b/>
          <w:sz w:val="22"/>
          <w:szCs w:val="22"/>
          <w:lang w:val="en-US" w:eastAsia="es-ES"/>
        </w:rPr>
        <w:t>Fig. S1</w:t>
      </w:r>
      <w:r w:rsidR="002A2B17" w:rsidRPr="009E31CE">
        <w:rPr>
          <w:rFonts w:ascii="Times New Roman" w:hAnsi="Times New Roman" w:cs="Times New Roman"/>
          <w:sz w:val="22"/>
          <w:szCs w:val="22"/>
          <w:lang w:val="en-US" w:eastAsia="es-ES"/>
        </w:rPr>
        <w:t xml:space="preserve">. Point </w:t>
      </w:r>
      <w:r w:rsidRPr="009E31CE">
        <w:rPr>
          <w:rFonts w:ascii="Times New Roman" w:hAnsi="Times New Roman" w:cs="Times New Roman"/>
          <w:sz w:val="22"/>
          <w:szCs w:val="22"/>
          <w:lang w:val="en-US" w:eastAsia="es-ES"/>
        </w:rPr>
        <w:t>3)</w:t>
      </w:r>
      <w:r w:rsidR="00F82778" w:rsidRPr="009E31CE">
        <w:rPr>
          <w:rFonts w:ascii="Times New Roman" w:hAnsi="Times New Roman" w:cs="Times New Roman"/>
          <w:sz w:val="22"/>
          <w:szCs w:val="22"/>
          <w:lang w:val="en-US" w:eastAsia="es-ES"/>
        </w:rPr>
        <w:t xml:space="preserve"> with an SMA-SMA connector</w:t>
      </w:r>
      <w:r w:rsidR="007252C8" w:rsidRPr="009E31CE">
        <w:rPr>
          <w:rFonts w:ascii="Times New Roman" w:hAnsi="Times New Roman" w:cs="Times New Roman"/>
          <w:sz w:val="22"/>
          <w:szCs w:val="22"/>
          <w:lang w:val="en-US" w:eastAsia="es-ES"/>
        </w:rPr>
        <w:t xml:space="preserve"> and</w:t>
      </w:r>
      <w:r w:rsidRPr="009E31CE">
        <w:rPr>
          <w:rFonts w:ascii="Times New Roman" w:hAnsi="Times New Roman" w:cs="Times New Roman"/>
          <w:sz w:val="22"/>
          <w:szCs w:val="22"/>
          <w:lang w:val="en-US" w:eastAsia="es-ES"/>
        </w:rPr>
        <w:t xml:space="preserve"> the optical source (a</w:t>
      </w:r>
      <w:r w:rsidR="00F268EB" w:rsidRPr="009E31CE">
        <w:rPr>
          <w:rFonts w:ascii="Times New Roman" w:hAnsi="Times New Roman" w:cs="Times New Roman"/>
          <w:sz w:val="22"/>
          <w:szCs w:val="22"/>
          <w:lang w:val="en-US" w:eastAsia="es-ES"/>
        </w:rPr>
        <w:t>n</w:t>
      </w:r>
      <w:r w:rsidRPr="009E31CE">
        <w:rPr>
          <w:rFonts w:ascii="Times New Roman" w:hAnsi="Times New Roman" w:cs="Times New Roman"/>
          <w:sz w:val="22"/>
          <w:szCs w:val="22"/>
          <w:lang w:val="en-US" w:eastAsia="es-ES"/>
        </w:rPr>
        <w:t xml:space="preserve"> LED </w:t>
      </w:r>
      <w:proofErr w:type="spellStart"/>
      <w:r w:rsidRPr="009E31CE">
        <w:rPr>
          <w:rFonts w:ascii="Times New Roman" w:hAnsi="Times New Roman" w:cs="Times New Roman"/>
          <w:sz w:val="22"/>
          <w:szCs w:val="22"/>
          <w:lang w:val="en-US" w:eastAsia="es-ES"/>
        </w:rPr>
        <w:t>centred</w:t>
      </w:r>
      <w:proofErr w:type="spellEnd"/>
      <w:r w:rsidRPr="009E31CE">
        <w:rPr>
          <w:rFonts w:ascii="Times New Roman" w:hAnsi="Times New Roman" w:cs="Times New Roman"/>
          <w:sz w:val="22"/>
          <w:szCs w:val="22"/>
          <w:lang w:val="en-US" w:eastAsia="es-ES"/>
        </w:rPr>
        <w:t xml:space="preserve"> at the excitation wavelength of the material, purchased from </w:t>
      </w:r>
      <w:proofErr w:type="spellStart"/>
      <w:r w:rsidRPr="009E31CE">
        <w:rPr>
          <w:rFonts w:ascii="Times New Roman" w:hAnsi="Times New Roman" w:cs="Times New Roman"/>
          <w:sz w:val="22"/>
          <w:szCs w:val="22"/>
          <w:lang w:val="en-US" w:eastAsia="es-ES"/>
        </w:rPr>
        <w:t>Pyroistech</w:t>
      </w:r>
      <w:proofErr w:type="spellEnd"/>
      <w:r w:rsidRPr="009E31CE">
        <w:rPr>
          <w:rFonts w:ascii="Times New Roman" w:hAnsi="Times New Roman" w:cs="Times New Roman"/>
          <w:sz w:val="22"/>
          <w:szCs w:val="22"/>
          <w:lang w:val="en-US" w:eastAsia="es-ES"/>
        </w:rPr>
        <w:t xml:space="preserve">) and an LSL Maya spectrometer (obtained from Ocean </w:t>
      </w:r>
      <w:r w:rsidR="007252C8" w:rsidRPr="009E31CE">
        <w:rPr>
          <w:rFonts w:ascii="Times New Roman" w:hAnsi="Times New Roman" w:cs="Times New Roman"/>
          <w:sz w:val="22"/>
          <w:szCs w:val="22"/>
          <w:lang w:val="en-US" w:eastAsia="es-ES"/>
        </w:rPr>
        <w:t>I</w:t>
      </w:r>
      <w:r w:rsidRPr="009E31CE">
        <w:rPr>
          <w:rFonts w:ascii="Times New Roman" w:hAnsi="Times New Roman" w:cs="Times New Roman"/>
          <w:sz w:val="22"/>
          <w:szCs w:val="22"/>
          <w:lang w:val="en-US" w:eastAsia="es-ES"/>
        </w:rPr>
        <w:t xml:space="preserve">nsight) to the other </w:t>
      </w:r>
      <w:r w:rsidR="00A241EC" w:rsidRPr="009E31CE">
        <w:rPr>
          <w:rFonts w:ascii="Times New Roman" w:hAnsi="Times New Roman" w:cs="Times New Roman"/>
          <w:sz w:val="22"/>
          <w:szCs w:val="22"/>
          <w:lang w:val="en-US" w:eastAsia="es-ES"/>
        </w:rPr>
        <w:t xml:space="preserve">two </w:t>
      </w:r>
      <w:r w:rsidRPr="009E31CE">
        <w:rPr>
          <w:rFonts w:ascii="Times New Roman" w:hAnsi="Times New Roman" w:cs="Times New Roman"/>
          <w:sz w:val="22"/>
          <w:szCs w:val="22"/>
          <w:lang w:val="en-US" w:eastAsia="es-ES"/>
        </w:rPr>
        <w:t>branches</w:t>
      </w:r>
      <w:r w:rsidR="007252C8" w:rsidRPr="009E31CE">
        <w:rPr>
          <w:rFonts w:ascii="Times New Roman" w:hAnsi="Times New Roman" w:cs="Times New Roman"/>
          <w:sz w:val="22"/>
          <w:szCs w:val="22"/>
          <w:lang w:val="en-US" w:eastAsia="es-ES"/>
        </w:rPr>
        <w:t>,</w:t>
      </w:r>
      <w:r w:rsidRPr="009E31CE">
        <w:rPr>
          <w:rFonts w:ascii="Times New Roman" w:hAnsi="Times New Roman" w:cs="Times New Roman"/>
          <w:sz w:val="22"/>
          <w:szCs w:val="22"/>
          <w:lang w:val="en-US" w:eastAsia="es-ES"/>
        </w:rPr>
        <w:t xml:space="preserve"> respectively</w:t>
      </w:r>
      <w:bookmarkEnd w:id="4"/>
      <w:r w:rsidRPr="009E31CE">
        <w:rPr>
          <w:rFonts w:ascii="Times New Roman" w:hAnsi="Times New Roman" w:cs="Times New Roman"/>
          <w:sz w:val="22"/>
          <w:szCs w:val="22"/>
          <w:lang w:val="en-US" w:eastAsia="es-ES"/>
        </w:rPr>
        <w:t xml:space="preserve">. For the film deposition (detailed in </w:t>
      </w:r>
      <w:r w:rsidRPr="009E31CE">
        <w:rPr>
          <w:rFonts w:ascii="Times New Roman" w:hAnsi="Times New Roman" w:cs="Times New Roman"/>
          <w:b/>
          <w:bCs/>
          <w:sz w:val="22"/>
          <w:szCs w:val="22"/>
          <w:lang w:val="en-US" w:eastAsia="es-ES"/>
        </w:rPr>
        <w:t>Fig.</w:t>
      </w:r>
      <w:r w:rsidR="00A84CDB" w:rsidRPr="009E31CE">
        <w:rPr>
          <w:rFonts w:ascii="Times New Roman" w:hAnsi="Times New Roman" w:cs="Times New Roman"/>
          <w:b/>
          <w:bCs/>
          <w:sz w:val="22"/>
          <w:szCs w:val="22"/>
          <w:lang w:val="en-US" w:eastAsia="es-ES"/>
        </w:rPr>
        <w:t xml:space="preserve"> 2 </w:t>
      </w:r>
      <w:r w:rsidR="00A84CDB" w:rsidRPr="009E31CE">
        <w:rPr>
          <w:rFonts w:ascii="Times New Roman" w:hAnsi="Times New Roman" w:cs="Times New Roman"/>
          <w:bCs/>
          <w:sz w:val="22"/>
          <w:szCs w:val="22"/>
          <w:lang w:val="en-US" w:eastAsia="es-ES"/>
        </w:rPr>
        <w:t>in the main text</w:t>
      </w:r>
      <w:r w:rsidRPr="009E31CE">
        <w:rPr>
          <w:rFonts w:ascii="Times New Roman" w:hAnsi="Times New Roman" w:cs="Times New Roman"/>
          <w:sz w:val="22"/>
          <w:szCs w:val="22"/>
          <w:lang w:val="en-US" w:eastAsia="es-ES"/>
        </w:rPr>
        <w:t>) a dip</w:t>
      </w:r>
      <w:r w:rsidR="007252C8" w:rsidRPr="009E31CE">
        <w:rPr>
          <w:rFonts w:ascii="Times New Roman" w:hAnsi="Times New Roman" w:cs="Times New Roman"/>
          <w:sz w:val="22"/>
          <w:szCs w:val="22"/>
          <w:lang w:val="en-US" w:eastAsia="es-ES"/>
        </w:rPr>
        <w:t>-</w:t>
      </w:r>
      <w:r w:rsidRPr="009E31CE">
        <w:rPr>
          <w:rFonts w:ascii="Times New Roman" w:hAnsi="Times New Roman" w:cs="Times New Roman"/>
          <w:sz w:val="22"/>
          <w:szCs w:val="22"/>
          <w:lang w:val="en-US" w:eastAsia="es-ES"/>
        </w:rPr>
        <w:t>coat</w:t>
      </w:r>
      <w:r w:rsidR="007252C8" w:rsidRPr="009E31CE">
        <w:rPr>
          <w:rFonts w:ascii="Times New Roman" w:hAnsi="Times New Roman" w:cs="Times New Roman"/>
          <w:sz w:val="22"/>
          <w:szCs w:val="22"/>
          <w:lang w:val="en-US" w:eastAsia="es-ES"/>
        </w:rPr>
        <w:t>ing</w:t>
      </w:r>
      <w:r w:rsidRPr="009E31CE">
        <w:rPr>
          <w:rFonts w:ascii="Times New Roman" w:hAnsi="Times New Roman" w:cs="Times New Roman"/>
          <w:sz w:val="22"/>
          <w:szCs w:val="22"/>
          <w:lang w:val="en-US" w:eastAsia="es-ES"/>
        </w:rPr>
        <w:t xml:space="preserve"> robot (ND DC 150 m </w:t>
      </w:r>
      <w:r w:rsidR="007252C8" w:rsidRPr="009E31CE">
        <w:rPr>
          <w:rFonts w:ascii="Times New Roman" w:hAnsi="Times New Roman" w:cs="Times New Roman"/>
          <w:sz w:val="22"/>
          <w:szCs w:val="22"/>
          <w:lang w:val="en-US" w:eastAsia="es-ES"/>
        </w:rPr>
        <w:t xml:space="preserve">by </w:t>
      </w:r>
      <w:proofErr w:type="spellStart"/>
      <w:r w:rsidRPr="009E31CE">
        <w:rPr>
          <w:rFonts w:ascii="Times New Roman" w:hAnsi="Times New Roman" w:cs="Times New Roman"/>
          <w:sz w:val="22"/>
          <w:szCs w:val="22"/>
          <w:lang w:val="en-US" w:eastAsia="es-ES"/>
        </w:rPr>
        <w:t>Nadetech</w:t>
      </w:r>
      <w:proofErr w:type="spellEnd"/>
      <w:r w:rsidRPr="009E31CE">
        <w:rPr>
          <w:rFonts w:ascii="Times New Roman" w:hAnsi="Times New Roman" w:cs="Times New Roman"/>
          <w:sz w:val="22"/>
          <w:szCs w:val="22"/>
          <w:lang w:val="en-US" w:eastAsia="es-ES"/>
        </w:rPr>
        <w:t xml:space="preserve"> </w:t>
      </w:r>
      <w:r w:rsidR="007252C8" w:rsidRPr="009E31CE">
        <w:rPr>
          <w:rFonts w:ascii="Times New Roman" w:hAnsi="Times New Roman" w:cs="Times New Roman"/>
          <w:sz w:val="22"/>
          <w:szCs w:val="22"/>
          <w:lang w:val="en-US" w:eastAsia="es-ES"/>
        </w:rPr>
        <w:t>I</w:t>
      </w:r>
      <w:r w:rsidRPr="009E31CE">
        <w:rPr>
          <w:rFonts w:ascii="Times New Roman" w:hAnsi="Times New Roman" w:cs="Times New Roman"/>
          <w:sz w:val="22"/>
          <w:szCs w:val="22"/>
          <w:lang w:val="en-US" w:eastAsia="es-ES"/>
        </w:rPr>
        <w:t>nnovations) was used to control the immersion and extraction speeds</w:t>
      </w:r>
      <w:r w:rsidR="007252C8" w:rsidRPr="009E31CE">
        <w:rPr>
          <w:rFonts w:ascii="Times New Roman" w:hAnsi="Times New Roman" w:cs="Times New Roman"/>
          <w:sz w:val="22"/>
          <w:szCs w:val="22"/>
          <w:lang w:val="en-US" w:eastAsia="es-ES"/>
        </w:rPr>
        <w:t>.</w:t>
      </w:r>
      <w:r w:rsidRPr="009E31CE">
        <w:rPr>
          <w:rFonts w:ascii="Times New Roman" w:hAnsi="Times New Roman" w:cs="Times New Roman"/>
          <w:sz w:val="22"/>
          <w:szCs w:val="22"/>
          <w:lang w:val="en-US" w:eastAsia="es-ES"/>
        </w:rPr>
        <w:t xml:space="preserve"> </w:t>
      </w:r>
      <w:r w:rsidR="007252C8" w:rsidRPr="009E31CE">
        <w:rPr>
          <w:rFonts w:ascii="Times New Roman" w:hAnsi="Times New Roman" w:cs="Times New Roman"/>
          <w:sz w:val="22"/>
          <w:szCs w:val="22"/>
          <w:lang w:val="en-US" w:eastAsia="es-ES"/>
        </w:rPr>
        <w:t xml:space="preserve">For </w:t>
      </w:r>
      <w:proofErr w:type="spellStart"/>
      <w:r w:rsidR="007252C8" w:rsidRPr="009E31CE">
        <w:rPr>
          <w:rFonts w:ascii="Times New Roman" w:hAnsi="Times New Roman" w:cs="Times New Roman"/>
          <w:sz w:val="22"/>
          <w:szCs w:val="22"/>
          <w:lang w:val="en-US" w:eastAsia="es-ES"/>
        </w:rPr>
        <w:t>analysing</w:t>
      </w:r>
      <w:proofErr w:type="spellEnd"/>
      <w:r w:rsidRPr="009E31CE">
        <w:rPr>
          <w:rFonts w:ascii="Times New Roman" w:hAnsi="Times New Roman" w:cs="Times New Roman"/>
          <w:sz w:val="22"/>
          <w:szCs w:val="22"/>
          <w:lang w:val="en-US" w:eastAsia="es-ES"/>
        </w:rPr>
        <w:t xml:space="preserve"> the response towards humidity and temperature, the sensor was placed in a climatic chamber (KMF-115 by Binder) and was evaluated by relative humidity cycles ranging from 20 to 90 % at three different temperatures (298, 303 and 308 K). Data were recorded </w:t>
      </w:r>
      <w:r w:rsidR="007252C8" w:rsidRPr="009E31CE">
        <w:rPr>
          <w:rFonts w:ascii="Times New Roman" w:hAnsi="Times New Roman" w:cs="Times New Roman"/>
          <w:sz w:val="22"/>
          <w:szCs w:val="22"/>
          <w:lang w:val="en-US" w:eastAsia="es-ES"/>
        </w:rPr>
        <w:t xml:space="preserve">using the </w:t>
      </w:r>
      <w:r w:rsidRPr="009E31CE">
        <w:rPr>
          <w:rFonts w:ascii="Times New Roman" w:hAnsi="Times New Roman" w:cs="Times New Roman"/>
          <w:sz w:val="22"/>
          <w:szCs w:val="22"/>
          <w:lang w:val="en-US" w:eastAsia="es-ES"/>
        </w:rPr>
        <w:t xml:space="preserve">Ocean View 2.0 software (Ocean Insight) installed on a PC using an integration time of 500 </w:t>
      </w:r>
      <w:proofErr w:type="spellStart"/>
      <w:r w:rsidRPr="009E31CE">
        <w:rPr>
          <w:rFonts w:ascii="Times New Roman" w:hAnsi="Times New Roman" w:cs="Times New Roman"/>
          <w:sz w:val="22"/>
          <w:szCs w:val="22"/>
          <w:lang w:val="en-US" w:eastAsia="es-ES"/>
        </w:rPr>
        <w:t>ms.</w:t>
      </w:r>
      <w:proofErr w:type="spellEnd"/>
      <w:r w:rsidRPr="009E31CE">
        <w:rPr>
          <w:rFonts w:ascii="Times New Roman" w:hAnsi="Times New Roman" w:cs="Times New Roman"/>
          <w:sz w:val="22"/>
          <w:szCs w:val="22"/>
          <w:lang w:val="en-US" w:eastAsia="es-ES"/>
        </w:rPr>
        <w:t xml:space="preserve"> </w:t>
      </w:r>
      <w:r w:rsidR="007252C8" w:rsidRPr="009E31CE">
        <w:rPr>
          <w:rFonts w:ascii="Times New Roman" w:hAnsi="Times New Roman" w:cs="Times New Roman"/>
          <w:sz w:val="22"/>
          <w:szCs w:val="22"/>
          <w:lang w:val="en-US" w:eastAsia="es-ES"/>
        </w:rPr>
        <w:t>The Limits of Detection (</w:t>
      </w:r>
      <w:proofErr w:type="spellStart"/>
      <w:r w:rsidR="007252C8" w:rsidRPr="009E31CE">
        <w:rPr>
          <w:rFonts w:ascii="Times New Roman" w:hAnsi="Times New Roman" w:cs="Times New Roman"/>
          <w:sz w:val="22"/>
          <w:szCs w:val="22"/>
          <w:lang w:val="en-US" w:eastAsia="es-ES"/>
        </w:rPr>
        <w:t>LoD</w:t>
      </w:r>
      <w:proofErr w:type="spellEnd"/>
      <w:r w:rsidR="007252C8" w:rsidRPr="009E31CE">
        <w:rPr>
          <w:rFonts w:ascii="Times New Roman" w:hAnsi="Times New Roman" w:cs="Times New Roman"/>
          <w:sz w:val="22"/>
          <w:szCs w:val="22"/>
          <w:lang w:val="en-US" w:eastAsia="es-ES"/>
        </w:rPr>
        <w:t xml:space="preserve">) of the </w:t>
      </w:r>
      <w:proofErr w:type="spellStart"/>
      <w:r w:rsidR="007252C8" w:rsidRPr="009E31CE">
        <w:rPr>
          <w:rFonts w:ascii="Times New Roman" w:hAnsi="Times New Roman" w:cs="Times New Roman"/>
          <w:sz w:val="22"/>
          <w:szCs w:val="22"/>
          <w:lang w:val="en-US" w:eastAsia="es-ES"/>
        </w:rPr>
        <w:t>OFSTb</w:t>
      </w:r>
      <w:proofErr w:type="spellEnd"/>
      <w:r w:rsidR="007252C8" w:rsidRPr="009E31CE">
        <w:rPr>
          <w:rFonts w:ascii="Times New Roman" w:hAnsi="Times New Roman" w:cs="Times New Roman"/>
          <w:sz w:val="22"/>
          <w:szCs w:val="22"/>
          <w:lang w:val="en-US" w:eastAsia="es-ES"/>
        </w:rPr>
        <w:t xml:space="preserve">-PB sensor were calculated using </w:t>
      </w:r>
      <w:r w:rsidR="007252C8" w:rsidRPr="009E31CE">
        <w:rPr>
          <w:rFonts w:ascii="Times New Roman" w:hAnsi="Times New Roman" w:cs="Times New Roman"/>
          <w:b/>
          <w:bCs/>
          <w:sz w:val="22"/>
          <w:szCs w:val="22"/>
          <w:lang w:val="en-US" w:eastAsia="es-ES"/>
        </w:rPr>
        <w:t>Eq. S</w:t>
      </w:r>
      <w:r w:rsidR="00710E92" w:rsidRPr="009E31CE">
        <w:rPr>
          <w:rFonts w:ascii="Times New Roman" w:hAnsi="Times New Roman" w:cs="Times New Roman"/>
          <w:b/>
          <w:bCs/>
          <w:sz w:val="22"/>
          <w:szCs w:val="22"/>
          <w:lang w:val="en-US" w:eastAsia="es-ES"/>
        </w:rPr>
        <w:t>4</w:t>
      </w:r>
      <w:r w:rsidR="007252C8" w:rsidRPr="009E31CE">
        <w:rPr>
          <w:rFonts w:ascii="Times New Roman" w:hAnsi="Times New Roman" w:cs="Times New Roman"/>
          <w:sz w:val="22"/>
          <w:szCs w:val="22"/>
          <w:lang w:val="en-US" w:eastAsia="es-ES"/>
        </w:rPr>
        <w:t xml:space="preserve"> [1</w:t>
      </w:r>
      <w:r w:rsidR="00F268EB" w:rsidRPr="009E31CE">
        <w:rPr>
          <w:rFonts w:ascii="Times New Roman" w:hAnsi="Times New Roman" w:cs="Times New Roman"/>
          <w:sz w:val="22"/>
          <w:szCs w:val="22"/>
          <w:lang w:val="en-US" w:eastAsia="es-ES"/>
        </w:rPr>
        <w:t>7</w:t>
      </w:r>
      <w:r w:rsidR="007252C8" w:rsidRPr="009E31CE">
        <w:rPr>
          <w:rFonts w:ascii="Times New Roman" w:hAnsi="Times New Roman" w:cs="Times New Roman"/>
          <w:sz w:val="22"/>
          <w:szCs w:val="22"/>
          <w:lang w:val="en-US" w:eastAsia="es-ES"/>
        </w:rPr>
        <w:t>]</w:t>
      </w:r>
    </w:p>
    <w:p w14:paraId="54B134F8" w14:textId="54E85A91" w:rsidR="00B83215" w:rsidRPr="009E31CE" w:rsidRDefault="00B83215" w:rsidP="00B83215">
      <w:pPr>
        <w:spacing w:line="240" w:lineRule="auto"/>
        <w:ind w:left="708"/>
        <w:jc w:val="both"/>
        <w:rPr>
          <w:rFonts w:ascii="Times New Roman" w:eastAsiaTheme="minorEastAsia" w:hAnsi="Times New Roman" w:cs="Times New Roman"/>
          <w:sz w:val="24"/>
          <w:szCs w:val="24"/>
          <w:lang w:val="en-US"/>
        </w:rPr>
      </w:pPr>
      <m:oMathPara>
        <m:oMathParaPr>
          <m:jc m:val="right"/>
        </m:oMathParaPr>
        <m:oMath>
          <m:r>
            <w:rPr>
              <w:rFonts w:ascii="Cambria Math" w:hAnsi="Cambria Math" w:cs="Times New Roman"/>
              <w:sz w:val="24"/>
              <w:szCs w:val="24"/>
              <w:lang w:val="en-US"/>
            </w:rPr>
            <m:t>LoD=</m:t>
          </m:r>
          <m:f>
            <m:fPr>
              <m:ctrlPr>
                <w:rPr>
                  <w:rFonts w:ascii="Cambria Math" w:hAnsi="Cambria Math" w:cs="Times New Roman"/>
                  <w:i/>
                  <w:sz w:val="24"/>
                  <w:szCs w:val="24"/>
                  <w:lang w:val="en-US"/>
                </w:rPr>
              </m:ctrlPr>
            </m:fPr>
            <m:num>
              <m:r>
                <w:rPr>
                  <w:rFonts w:ascii="Cambria Math" w:hAnsi="Cambria Math" w:cs="Times New Roman"/>
                  <w:sz w:val="24"/>
                  <w:szCs w:val="24"/>
                  <w:lang w:val="en-US"/>
                </w:rPr>
                <m:t>k(signal)</m:t>
              </m:r>
              <m:r>
                <w:rPr>
                  <w:rFonts w:ascii="Cambria Math" w:hAnsi="Cambria Math" w:cs="Calibri"/>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std</m:t>
                  </m:r>
                </m:e>
                <m:sub>
                  <m:r>
                    <w:rPr>
                      <w:rFonts w:ascii="Cambria Math" w:hAnsi="Cambria Math" w:cs="Times New Roman"/>
                      <w:sz w:val="24"/>
                      <w:szCs w:val="24"/>
                      <w:lang w:val="en-US"/>
                    </w:rPr>
                    <m:t>A</m:t>
                  </m:r>
                </m:sub>
              </m:sSub>
            </m:num>
            <m:den>
              <m:r>
                <w:rPr>
                  <w:rFonts w:ascii="Cambria Math" w:hAnsi="Cambria Math" w:cs="Times New Roman"/>
                  <w:sz w:val="24"/>
                  <w:szCs w:val="24"/>
                  <w:lang w:val="en-US"/>
                </w:rPr>
                <m:t>B</m:t>
              </m:r>
            </m:den>
          </m:f>
          <m:r>
            <w:rPr>
              <w:rFonts w:ascii="Cambria Math" w:eastAsiaTheme="minorEastAsia" w:hAnsi="Cambria Math" w:cs="Times New Roman"/>
              <w:sz w:val="24"/>
              <w:szCs w:val="24"/>
              <w:lang w:val="en-US"/>
            </w:rPr>
            <m:t xml:space="preserve">                                                         </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Eq. S4</m:t>
              </m:r>
            </m:e>
          </m:d>
        </m:oMath>
      </m:oMathPara>
    </w:p>
    <w:p w14:paraId="0CE49C4E" w14:textId="17E52AD4" w:rsidR="007252C8" w:rsidRPr="009E31CE" w:rsidRDefault="00B83215" w:rsidP="00F268EB">
      <w:pPr>
        <w:pStyle w:val="Textocomentario"/>
        <w:spacing w:after="0" w:line="259" w:lineRule="auto"/>
        <w:jc w:val="both"/>
        <w:rPr>
          <w:rFonts w:ascii="Times New Roman" w:hAnsi="Times New Roman" w:cs="Times New Roman"/>
          <w:sz w:val="22"/>
          <w:szCs w:val="22"/>
          <w:lang w:val="en-US" w:eastAsia="es-ES"/>
        </w:rPr>
      </w:pPr>
      <w:r w:rsidRPr="009E31CE">
        <w:rPr>
          <w:rFonts w:ascii="Times New Roman" w:hAnsi="Times New Roman" w:cs="Times New Roman"/>
          <w:sz w:val="22"/>
          <w:szCs w:val="22"/>
          <w:lang w:val="en-US" w:eastAsia="es-ES"/>
        </w:rPr>
        <w:t xml:space="preserve">where </w:t>
      </w:r>
      <w:r w:rsidRPr="009E31CE">
        <w:rPr>
          <w:rFonts w:ascii="Times New Roman" w:hAnsi="Times New Roman" w:cs="Times New Roman"/>
          <w:i/>
          <w:iCs/>
          <w:sz w:val="22"/>
          <w:szCs w:val="22"/>
          <w:lang w:val="en-US" w:eastAsia="es-ES"/>
        </w:rPr>
        <w:t>k</w:t>
      </w:r>
      <w:r w:rsidRPr="009E31CE">
        <w:rPr>
          <w:rFonts w:ascii="Times New Roman" w:hAnsi="Times New Roman" w:cs="Times New Roman"/>
          <w:sz w:val="22"/>
          <w:szCs w:val="22"/>
          <w:lang w:val="en-US" w:eastAsia="es-ES"/>
        </w:rPr>
        <w:t xml:space="preserve">(signal) is a numerical value that depends on the level of reliability chosen (in our case, </w:t>
      </w:r>
      <w:r w:rsidRPr="009E31CE">
        <w:rPr>
          <w:rFonts w:ascii="Times New Roman" w:hAnsi="Times New Roman" w:cs="Times New Roman"/>
          <w:i/>
          <w:iCs/>
          <w:sz w:val="22"/>
          <w:szCs w:val="22"/>
          <w:lang w:val="en-US" w:eastAsia="es-ES"/>
        </w:rPr>
        <w:t>k</w:t>
      </w:r>
      <w:r w:rsidRPr="009E31CE">
        <w:rPr>
          <w:rFonts w:ascii="Times New Roman" w:hAnsi="Times New Roman" w:cs="Times New Roman"/>
          <w:sz w:val="22"/>
          <w:szCs w:val="22"/>
          <w:lang w:val="en-US" w:eastAsia="es-ES"/>
        </w:rPr>
        <w:t>(signal) = 3, corresponding to a reliability level of 99.86 %)</w:t>
      </w:r>
      <w:r w:rsidR="00A241EC" w:rsidRPr="009E31CE">
        <w:rPr>
          <w:rFonts w:ascii="Times New Roman" w:hAnsi="Times New Roman" w:cs="Times New Roman"/>
          <w:sz w:val="22"/>
          <w:szCs w:val="22"/>
          <w:lang w:val="en-US" w:eastAsia="es-ES"/>
        </w:rPr>
        <w:t>,</w:t>
      </w:r>
      <w:r w:rsidRPr="009E31CE">
        <w:rPr>
          <w:rFonts w:ascii="Times New Roman" w:hAnsi="Times New Roman" w:cs="Times New Roman"/>
          <w:sz w:val="22"/>
          <w:szCs w:val="22"/>
          <w:lang w:val="en-US" w:eastAsia="es-ES"/>
        </w:rPr>
        <w:t xml:space="preserve"> B is the slope of the calibration curve </w:t>
      </w:r>
      <w:r w:rsidR="00A241EC" w:rsidRPr="009E31CE">
        <w:rPr>
          <w:rFonts w:ascii="Times New Roman" w:hAnsi="Times New Roman" w:cs="Times New Roman"/>
          <w:sz w:val="22"/>
          <w:szCs w:val="22"/>
          <w:lang w:val="en-US" w:eastAsia="es-ES"/>
        </w:rPr>
        <w:t xml:space="preserve">in the </w:t>
      </w:r>
      <w:r w:rsidRPr="009E31CE">
        <w:rPr>
          <w:rFonts w:ascii="Times New Roman" w:hAnsi="Times New Roman" w:cs="Times New Roman"/>
          <w:sz w:val="22"/>
          <w:szCs w:val="22"/>
          <w:lang w:val="en-US" w:eastAsia="es-ES"/>
        </w:rPr>
        <w:t>linear region,</w:t>
      </w:r>
      <w:r w:rsidR="00A241EC" w:rsidRPr="009E31CE">
        <w:rPr>
          <w:rFonts w:ascii="Times New Roman" w:hAnsi="Times New Roman" w:cs="Times New Roman"/>
          <w:sz w:val="22"/>
          <w:szCs w:val="22"/>
          <w:lang w:val="en-US" w:eastAsia="es-ES"/>
        </w:rPr>
        <w:t xml:space="preserve"> and </w:t>
      </w:r>
      <w:proofErr w:type="spellStart"/>
      <w:r w:rsidR="00A241EC" w:rsidRPr="009E31CE">
        <w:rPr>
          <w:rFonts w:ascii="Times New Roman" w:hAnsi="Times New Roman" w:cs="Times New Roman"/>
          <w:sz w:val="22"/>
          <w:szCs w:val="22"/>
          <w:lang w:val="en-US" w:eastAsia="es-ES"/>
        </w:rPr>
        <w:t>std</w:t>
      </w:r>
      <w:r w:rsidR="00A241EC" w:rsidRPr="009E31CE">
        <w:rPr>
          <w:rFonts w:ascii="Times New Roman" w:hAnsi="Times New Roman" w:cs="Times New Roman"/>
          <w:sz w:val="22"/>
          <w:szCs w:val="22"/>
          <w:vertAlign w:val="subscript"/>
          <w:lang w:val="en-US" w:eastAsia="es-ES"/>
        </w:rPr>
        <w:t>A</w:t>
      </w:r>
      <w:proofErr w:type="spellEnd"/>
      <w:r w:rsidR="00A241EC" w:rsidRPr="009E31CE">
        <w:rPr>
          <w:rFonts w:ascii="Times New Roman" w:hAnsi="Times New Roman" w:cs="Times New Roman"/>
          <w:sz w:val="22"/>
          <w:szCs w:val="22"/>
          <w:lang w:val="en-US" w:eastAsia="es-ES"/>
        </w:rPr>
        <w:t xml:space="preserve"> is the standard deviation of the intercept of the linear fitting equation</w:t>
      </w:r>
      <w:r w:rsidRPr="009E31CE">
        <w:rPr>
          <w:rFonts w:ascii="Times New Roman" w:hAnsi="Times New Roman" w:cs="Times New Roman"/>
          <w:sz w:val="22"/>
          <w:szCs w:val="22"/>
          <w:lang w:val="en-US" w:eastAsia="es-ES"/>
        </w:rPr>
        <w:t xml:space="preserve"> </w:t>
      </w:r>
      <w:r w:rsidR="00A241EC" w:rsidRPr="009E31CE">
        <w:rPr>
          <w:rFonts w:ascii="Times New Roman" w:hAnsi="Times New Roman" w:cs="Times New Roman"/>
          <w:sz w:val="22"/>
          <w:szCs w:val="22"/>
          <w:lang w:val="en-US" w:eastAsia="es-ES"/>
        </w:rPr>
        <w:t>(</w:t>
      </w:r>
      <w:r w:rsidRPr="009E31CE">
        <w:rPr>
          <w:rFonts w:ascii="Times New Roman" w:hAnsi="Times New Roman" w:cs="Times New Roman"/>
          <w:sz w:val="22"/>
          <w:szCs w:val="22"/>
          <w:lang w:val="en-US" w:eastAsia="es-ES"/>
        </w:rPr>
        <w:t xml:space="preserve">see </w:t>
      </w:r>
      <w:r w:rsidRPr="009E31CE">
        <w:rPr>
          <w:rFonts w:ascii="Times New Roman" w:hAnsi="Times New Roman" w:cs="Times New Roman"/>
          <w:b/>
          <w:sz w:val="22"/>
          <w:szCs w:val="22"/>
          <w:lang w:val="en-US" w:eastAsia="es-ES"/>
        </w:rPr>
        <w:t>Table 3</w:t>
      </w:r>
      <w:r w:rsidRPr="009E31CE">
        <w:rPr>
          <w:rFonts w:ascii="Times New Roman" w:hAnsi="Times New Roman" w:cs="Times New Roman"/>
          <w:sz w:val="22"/>
          <w:szCs w:val="22"/>
          <w:lang w:val="en-US" w:eastAsia="es-ES"/>
        </w:rPr>
        <w:t xml:space="preserve"> in the main text)</w:t>
      </w:r>
      <w:r w:rsidR="00F268EB" w:rsidRPr="009E31CE">
        <w:rPr>
          <w:rFonts w:ascii="Times New Roman" w:hAnsi="Times New Roman" w:cs="Times New Roman"/>
          <w:sz w:val="22"/>
          <w:szCs w:val="22"/>
          <w:lang w:val="en-US" w:eastAsia="es-ES"/>
        </w:rPr>
        <w:t>.</w:t>
      </w:r>
    </w:p>
    <w:p w14:paraId="5F52527F" w14:textId="77777777" w:rsidR="007252C8" w:rsidRPr="009E31CE" w:rsidRDefault="007252C8" w:rsidP="002C5E39">
      <w:pPr>
        <w:pStyle w:val="Textocomentario"/>
        <w:spacing w:after="0" w:line="259" w:lineRule="auto"/>
        <w:ind w:firstLine="425"/>
        <w:jc w:val="both"/>
        <w:rPr>
          <w:rFonts w:ascii="Times New Roman" w:hAnsi="Times New Roman" w:cs="Times New Roman"/>
          <w:sz w:val="22"/>
          <w:szCs w:val="22"/>
          <w:lang w:val="en-US" w:eastAsia="es-ES"/>
        </w:rPr>
      </w:pPr>
    </w:p>
    <w:p w14:paraId="694109F3" w14:textId="77777777" w:rsidR="00EC543D" w:rsidRPr="009E31CE" w:rsidRDefault="00EC543D" w:rsidP="002C5E39">
      <w:pPr>
        <w:pStyle w:val="Textocomentario"/>
        <w:spacing w:after="0" w:line="259" w:lineRule="auto"/>
        <w:ind w:firstLine="425"/>
        <w:jc w:val="both"/>
        <w:rPr>
          <w:rFonts w:ascii="Times New Roman" w:hAnsi="Times New Roman" w:cs="Times New Roman"/>
          <w:b/>
          <w:bCs/>
          <w:sz w:val="22"/>
          <w:szCs w:val="22"/>
          <w:lang w:val="en-US" w:eastAsia="es-ES"/>
        </w:rPr>
      </w:pPr>
    </w:p>
    <w:p w14:paraId="10266408" w14:textId="706B6F3E" w:rsidR="00D62BEE" w:rsidRPr="009E31CE" w:rsidRDefault="00C42D59" w:rsidP="00D62BEE">
      <w:pPr>
        <w:keepNext/>
        <w:spacing w:line="240" w:lineRule="auto"/>
        <w:jc w:val="center"/>
      </w:pPr>
      <w:r w:rsidRPr="009E31CE">
        <w:rPr>
          <w:noProof/>
        </w:rPr>
        <w:drawing>
          <wp:inline distT="0" distB="0" distL="0" distR="0" wp14:anchorId="5404D4A1" wp14:editId="2C37B6C5">
            <wp:extent cx="6193790" cy="4322445"/>
            <wp:effectExtent l="0" t="0" r="0" b="1905"/>
            <wp:docPr id="9376504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3790" cy="4322445"/>
                    </a:xfrm>
                    <a:prstGeom prst="rect">
                      <a:avLst/>
                    </a:prstGeom>
                    <a:noFill/>
                  </pic:spPr>
                </pic:pic>
              </a:graphicData>
            </a:graphic>
          </wp:inline>
        </w:drawing>
      </w:r>
    </w:p>
    <w:p w14:paraId="543A0E11" w14:textId="2E407B53" w:rsidR="0096197E" w:rsidRPr="009E31CE" w:rsidRDefault="00D62BEE" w:rsidP="00BF3D92">
      <w:pPr>
        <w:pStyle w:val="Descripcin"/>
        <w:jc w:val="center"/>
        <w:rPr>
          <w:rFonts w:ascii="Times New Roman" w:hAnsi="Times New Roman" w:cs="Times New Roman"/>
          <w:color w:val="auto"/>
          <w:lang w:val="en-US"/>
        </w:rPr>
      </w:pPr>
      <w:r w:rsidRPr="009E31CE">
        <w:rPr>
          <w:rFonts w:ascii="Times New Roman" w:hAnsi="Times New Roman" w:cs="Times New Roman"/>
          <w:b/>
          <w:bCs/>
          <w:color w:val="auto"/>
          <w:lang w:val="en-US"/>
        </w:rPr>
        <w:t>Fig. S</w:t>
      </w:r>
      <w:r w:rsidRPr="009E31CE">
        <w:rPr>
          <w:rFonts w:ascii="Times New Roman" w:hAnsi="Times New Roman" w:cs="Times New Roman"/>
          <w:b/>
          <w:bCs/>
          <w:color w:val="auto"/>
        </w:rPr>
        <w:fldChar w:fldCharType="begin"/>
      </w:r>
      <w:r w:rsidRPr="009E31CE">
        <w:rPr>
          <w:rFonts w:ascii="Times New Roman" w:hAnsi="Times New Roman" w:cs="Times New Roman"/>
          <w:b/>
          <w:bCs/>
          <w:color w:val="auto"/>
          <w:lang w:val="en-US"/>
        </w:rPr>
        <w:instrText xml:space="preserve"> SEQ Fig._S \* ARABIC </w:instrText>
      </w:r>
      <w:r w:rsidRPr="009E31CE">
        <w:rPr>
          <w:rFonts w:ascii="Times New Roman" w:hAnsi="Times New Roman" w:cs="Times New Roman"/>
          <w:b/>
          <w:bCs/>
          <w:color w:val="auto"/>
        </w:rPr>
        <w:fldChar w:fldCharType="separate"/>
      </w:r>
      <w:r w:rsidRPr="009E31CE">
        <w:rPr>
          <w:rFonts w:ascii="Times New Roman" w:hAnsi="Times New Roman" w:cs="Times New Roman"/>
          <w:b/>
          <w:bCs/>
          <w:noProof/>
          <w:color w:val="auto"/>
          <w:lang w:val="en-US"/>
        </w:rPr>
        <w:t>1</w:t>
      </w:r>
      <w:r w:rsidRPr="009E31CE">
        <w:rPr>
          <w:rFonts w:ascii="Times New Roman" w:hAnsi="Times New Roman" w:cs="Times New Roman"/>
          <w:b/>
          <w:bCs/>
          <w:color w:val="auto"/>
        </w:rPr>
        <w:fldChar w:fldCharType="end"/>
      </w:r>
      <w:r w:rsidRPr="009E31CE">
        <w:rPr>
          <w:rFonts w:ascii="Times New Roman" w:hAnsi="Times New Roman" w:cs="Times New Roman"/>
          <w:b/>
          <w:bCs/>
          <w:color w:val="auto"/>
          <w:lang w:val="en-US"/>
        </w:rPr>
        <w:t>.</w:t>
      </w:r>
      <w:r w:rsidRPr="009E31CE">
        <w:rPr>
          <w:rFonts w:ascii="Times New Roman" w:hAnsi="Times New Roman" w:cs="Times New Roman"/>
          <w:color w:val="auto"/>
          <w:lang w:val="en-US"/>
        </w:rPr>
        <w:t xml:space="preserve"> Experimental set</w:t>
      </w:r>
      <w:r w:rsidR="00EC543D" w:rsidRPr="009E31CE">
        <w:rPr>
          <w:rFonts w:ascii="Times New Roman" w:hAnsi="Times New Roman" w:cs="Times New Roman"/>
          <w:color w:val="auto"/>
          <w:lang w:val="en-US"/>
        </w:rPr>
        <w:t>-</w:t>
      </w:r>
      <w:r w:rsidRPr="009E31CE">
        <w:rPr>
          <w:rFonts w:ascii="Times New Roman" w:hAnsi="Times New Roman" w:cs="Times New Roman"/>
          <w:color w:val="auto"/>
          <w:lang w:val="en-US"/>
        </w:rPr>
        <w:t>up to register the sensor response</w:t>
      </w:r>
      <w:r w:rsidR="006B6EF2" w:rsidRPr="009E31CE">
        <w:rPr>
          <w:rFonts w:ascii="Times New Roman" w:hAnsi="Times New Roman" w:cs="Times New Roman"/>
          <w:color w:val="auto"/>
          <w:lang w:val="en-US"/>
        </w:rPr>
        <w:t>.</w:t>
      </w:r>
      <w:r w:rsidR="0096197E" w:rsidRPr="009E31CE">
        <w:rPr>
          <w:lang w:val="en-US"/>
        </w:rPr>
        <w:br w:type="page"/>
      </w:r>
    </w:p>
    <w:p w14:paraId="7A101B41" w14:textId="319A3ACA" w:rsidR="0096197E" w:rsidRPr="009E31CE" w:rsidRDefault="0096197E" w:rsidP="0096197E">
      <w:pPr>
        <w:jc w:val="both"/>
        <w:rPr>
          <w:rFonts w:ascii="Times New Roman" w:eastAsia="Calibri" w:hAnsi="Times New Roman" w:cs="Times New Roman"/>
          <w:b/>
          <w:bCs/>
          <w:szCs w:val="24"/>
          <w:lang w:val="en-US"/>
        </w:rPr>
      </w:pPr>
      <w:r w:rsidRPr="009E31CE">
        <w:rPr>
          <w:rFonts w:ascii="Times New Roman" w:eastAsia="Calibri" w:hAnsi="Times New Roman" w:cs="Times New Roman"/>
          <w:b/>
          <w:bCs/>
          <w:szCs w:val="24"/>
          <w:lang w:val="en-US"/>
        </w:rPr>
        <w:lastRenderedPageBreak/>
        <w:t xml:space="preserve">S2. Results and discussion: Supplementary figures and tables </w:t>
      </w:r>
    </w:p>
    <w:p w14:paraId="34FF0840" w14:textId="5478C740" w:rsidR="00945848" w:rsidRPr="009E31CE" w:rsidRDefault="00730BFE" w:rsidP="005E0348">
      <w:pPr>
        <w:spacing w:after="60"/>
        <w:jc w:val="center"/>
        <w:rPr>
          <w:rFonts w:ascii="Times New Roman" w:eastAsia="Calibri" w:hAnsi="Times New Roman" w:cs="Times New Roman"/>
          <w:b/>
          <w:bCs/>
          <w:szCs w:val="24"/>
          <w:lang w:val="en-US"/>
        </w:rPr>
      </w:pPr>
      <w:r w:rsidRPr="009E31CE">
        <w:rPr>
          <w:rFonts w:ascii="Times New Roman" w:eastAsia="Calibri" w:hAnsi="Times New Roman" w:cs="Times New Roman"/>
          <w:b/>
          <w:bCs/>
          <w:noProof/>
          <w:szCs w:val="24"/>
          <w:lang w:eastAsia="es-ES"/>
        </w:rPr>
        <w:drawing>
          <wp:inline distT="0" distB="0" distL="0" distR="0" wp14:anchorId="34F39C0F" wp14:editId="05F13F61">
            <wp:extent cx="6188710" cy="5160010"/>
            <wp:effectExtent l="0" t="0" r="2540" b="2540"/>
            <wp:docPr id="18548953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895321" name="Imagen 1854895321"/>
                    <pic:cNvPicPr/>
                  </pic:nvPicPr>
                  <pic:blipFill>
                    <a:blip r:embed="rId9">
                      <a:extLst>
                        <a:ext uri="{28A0092B-C50C-407E-A947-70E740481C1C}">
                          <a14:useLocalDpi xmlns:a14="http://schemas.microsoft.com/office/drawing/2010/main" val="0"/>
                        </a:ext>
                      </a:extLst>
                    </a:blip>
                    <a:stretch>
                      <a:fillRect/>
                    </a:stretch>
                  </pic:blipFill>
                  <pic:spPr>
                    <a:xfrm>
                      <a:off x="0" y="0"/>
                      <a:ext cx="6188710" cy="5160010"/>
                    </a:xfrm>
                    <a:prstGeom prst="rect">
                      <a:avLst/>
                    </a:prstGeom>
                  </pic:spPr>
                </pic:pic>
              </a:graphicData>
            </a:graphic>
          </wp:inline>
        </w:drawing>
      </w:r>
    </w:p>
    <w:p w14:paraId="2DD14D35" w14:textId="77777777" w:rsidR="00E61091" w:rsidRPr="009E31CE" w:rsidRDefault="00E61091" w:rsidP="00E61091">
      <w:pPr>
        <w:jc w:val="center"/>
        <w:rPr>
          <w:rFonts w:ascii="Times New Roman" w:eastAsia="Calibri" w:hAnsi="Times New Roman" w:cs="Times New Roman"/>
          <w:b/>
          <w:bCs/>
          <w:szCs w:val="24"/>
          <w:lang w:val="en-US"/>
        </w:rPr>
      </w:pPr>
      <w:r w:rsidRPr="009E31CE">
        <w:rPr>
          <w:rFonts w:ascii="Times New Roman" w:eastAsia="Calibri" w:hAnsi="Times New Roman" w:cs="Times New Roman"/>
          <w:b/>
          <w:bCs/>
          <w:szCs w:val="24"/>
          <w:lang w:val="en-US"/>
        </w:rPr>
        <w:t>(a)</w:t>
      </w:r>
    </w:p>
    <w:p w14:paraId="4D9B02A6" w14:textId="5317ABDF" w:rsidR="00351D93" w:rsidRPr="009E31CE" w:rsidRDefault="00B63E64" w:rsidP="005E0348">
      <w:pPr>
        <w:spacing w:after="60"/>
        <w:jc w:val="center"/>
        <w:rPr>
          <w:rFonts w:ascii="Times New Roman" w:eastAsia="Calibri" w:hAnsi="Times New Roman" w:cs="Times New Roman"/>
          <w:b/>
          <w:bCs/>
          <w:szCs w:val="24"/>
          <w:lang w:val="en-US"/>
        </w:rPr>
      </w:pPr>
      <w:r w:rsidRPr="009E31CE">
        <w:rPr>
          <w:rFonts w:ascii="Times New Roman" w:eastAsia="Calibri" w:hAnsi="Times New Roman" w:cs="Times New Roman"/>
          <w:b/>
          <w:bCs/>
          <w:noProof/>
          <w:szCs w:val="24"/>
          <w:lang w:val="en-US"/>
        </w:rPr>
        <w:drawing>
          <wp:inline distT="0" distB="0" distL="0" distR="0" wp14:anchorId="4E296A12" wp14:editId="50AB6952">
            <wp:extent cx="2878616" cy="1584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nolitos comparaus.png"/>
                    <pic:cNvPicPr/>
                  </pic:nvPicPr>
                  <pic:blipFill>
                    <a:blip r:embed="rId10">
                      <a:extLst>
                        <a:ext uri="{28A0092B-C50C-407E-A947-70E740481C1C}">
                          <a14:useLocalDpi xmlns:a14="http://schemas.microsoft.com/office/drawing/2010/main" val="0"/>
                        </a:ext>
                      </a:extLst>
                    </a:blip>
                    <a:stretch>
                      <a:fillRect/>
                    </a:stretch>
                  </pic:blipFill>
                  <pic:spPr>
                    <a:xfrm>
                      <a:off x="0" y="0"/>
                      <a:ext cx="2878616" cy="1584000"/>
                    </a:xfrm>
                    <a:prstGeom prst="rect">
                      <a:avLst/>
                    </a:prstGeom>
                  </pic:spPr>
                </pic:pic>
              </a:graphicData>
            </a:graphic>
          </wp:inline>
        </w:drawing>
      </w:r>
    </w:p>
    <w:p w14:paraId="667B476C" w14:textId="226FF558" w:rsidR="00E61091" w:rsidRPr="009E31CE" w:rsidRDefault="00E61091" w:rsidP="00E61091">
      <w:pPr>
        <w:spacing w:after="60"/>
        <w:jc w:val="center"/>
        <w:rPr>
          <w:rFonts w:ascii="Times New Roman" w:eastAsia="Calibri" w:hAnsi="Times New Roman" w:cs="Times New Roman"/>
          <w:b/>
          <w:bCs/>
          <w:szCs w:val="24"/>
          <w:lang w:val="en-US"/>
        </w:rPr>
      </w:pPr>
      <w:r w:rsidRPr="009E31CE">
        <w:rPr>
          <w:rFonts w:ascii="Times New Roman" w:eastAsia="Calibri" w:hAnsi="Times New Roman" w:cs="Times New Roman"/>
          <w:b/>
          <w:bCs/>
          <w:szCs w:val="24"/>
          <w:lang w:val="en-US"/>
        </w:rPr>
        <w:t>(b)</w:t>
      </w:r>
    </w:p>
    <w:p w14:paraId="3C23F527" w14:textId="77777777" w:rsidR="00E61091" w:rsidRPr="009E31CE" w:rsidRDefault="00E61091" w:rsidP="00E61091">
      <w:pPr>
        <w:spacing w:after="60"/>
        <w:jc w:val="center"/>
        <w:rPr>
          <w:rFonts w:ascii="Times New Roman" w:eastAsia="Calibri" w:hAnsi="Times New Roman" w:cs="Times New Roman"/>
          <w:b/>
          <w:bCs/>
          <w:szCs w:val="24"/>
          <w:lang w:val="en-US"/>
        </w:rPr>
      </w:pPr>
    </w:p>
    <w:p w14:paraId="69EF2F20" w14:textId="2087575E" w:rsidR="00D5512D" w:rsidRPr="009E31CE" w:rsidRDefault="00D62BEE" w:rsidP="0033753E">
      <w:pPr>
        <w:pStyle w:val="Descripcin"/>
        <w:jc w:val="center"/>
        <w:rPr>
          <w:rFonts w:ascii="Times New Roman" w:hAnsi="Times New Roman" w:cs="Times New Roman"/>
          <w:bCs/>
          <w:color w:val="auto"/>
          <w:lang w:val="en-GB"/>
        </w:rPr>
      </w:pPr>
      <w:r w:rsidRPr="009E31CE">
        <w:rPr>
          <w:rFonts w:ascii="Times New Roman" w:hAnsi="Times New Roman" w:cs="Times New Roman"/>
          <w:b/>
          <w:bCs/>
          <w:color w:val="auto"/>
          <w:lang w:val="en-US"/>
        </w:rPr>
        <w:t>Fig. S</w:t>
      </w:r>
      <w:r w:rsidRPr="009E31CE">
        <w:rPr>
          <w:rFonts w:ascii="Times New Roman" w:hAnsi="Times New Roman" w:cs="Times New Roman"/>
          <w:b/>
          <w:bCs/>
          <w:color w:val="auto"/>
        </w:rPr>
        <w:fldChar w:fldCharType="begin"/>
      </w:r>
      <w:r w:rsidRPr="009E31CE">
        <w:rPr>
          <w:rFonts w:ascii="Times New Roman" w:hAnsi="Times New Roman" w:cs="Times New Roman"/>
          <w:b/>
          <w:bCs/>
          <w:color w:val="auto"/>
          <w:lang w:val="en-US"/>
        </w:rPr>
        <w:instrText xml:space="preserve"> SEQ Fig._S \* ARABIC </w:instrText>
      </w:r>
      <w:r w:rsidRPr="009E31CE">
        <w:rPr>
          <w:rFonts w:ascii="Times New Roman" w:hAnsi="Times New Roman" w:cs="Times New Roman"/>
          <w:b/>
          <w:bCs/>
          <w:color w:val="auto"/>
        </w:rPr>
        <w:fldChar w:fldCharType="separate"/>
      </w:r>
      <w:r w:rsidRPr="009E31CE">
        <w:rPr>
          <w:rFonts w:ascii="Times New Roman" w:hAnsi="Times New Roman" w:cs="Times New Roman"/>
          <w:b/>
          <w:bCs/>
          <w:noProof/>
          <w:color w:val="auto"/>
          <w:lang w:val="en-US"/>
        </w:rPr>
        <w:t>2</w:t>
      </w:r>
      <w:r w:rsidRPr="009E31CE">
        <w:rPr>
          <w:rFonts w:ascii="Times New Roman" w:hAnsi="Times New Roman" w:cs="Times New Roman"/>
          <w:b/>
          <w:bCs/>
          <w:color w:val="auto"/>
        </w:rPr>
        <w:fldChar w:fldCharType="end"/>
      </w:r>
      <w:r w:rsidRPr="009E31CE">
        <w:rPr>
          <w:rFonts w:ascii="Times New Roman" w:hAnsi="Times New Roman" w:cs="Times New Roman"/>
          <w:bCs/>
          <w:color w:val="auto"/>
          <w:lang w:val="en-US"/>
        </w:rPr>
        <w:t>.</w:t>
      </w:r>
      <w:r w:rsidR="00351D93" w:rsidRPr="009E31CE">
        <w:rPr>
          <w:rFonts w:ascii="Times New Roman" w:hAnsi="Times New Roman" w:cs="Times New Roman"/>
          <w:bCs/>
          <w:color w:val="auto"/>
          <w:lang w:val="en-US"/>
        </w:rPr>
        <w:t xml:space="preserve"> (a)</w:t>
      </w:r>
      <w:r w:rsidRPr="009E31CE">
        <w:rPr>
          <w:rFonts w:ascii="Times New Roman" w:hAnsi="Times New Roman" w:cs="Times New Roman"/>
          <w:b/>
          <w:color w:val="auto"/>
          <w:lang w:val="en-US"/>
        </w:rPr>
        <w:t xml:space="preserve"> </w:t>
      </w:r>
      <w:r w:rsidR="00EC543D" w:rsidRPr="009E31CE">
        <w:rPr>
          <w:rFonts w:ascii="Times New Roman" w:hAnsi="Times New Roman" w:cs="Times New Roman"/>
          <w:bCs/>
          <w:color w:val="auto"/>
          <w:lang w:val="en-US"/>
        </w:rPr>
        <w:t>Luminescent</w:t>
      </w:r>
      <w:r w:rsidRPr="009E31CE">
        <w:rPr>
          <w:rFonts w:ascii="Times New Roman" w:hAnsi="Times New Roman" w:cs="Times New Roman"/>
          <w:bCs/>
          <w:color w:val="auto"/>
          <w:lang w:val="en-US"/>
        </w:rPr>
        <w:t xml:space="preserve"> </w:t>
      </w:r>
      <w:r w:rsidR="002A2B17" w:rsidRPr="009E31CE">
        <w:rPr>
          <w:rFonts w:ascii="Times New Roman" w:hAnsi="Times New Roman" w:cs="Times New Roman"/>
          <w:bCs/>
          <w:color w:val="auto"/>
          <w:lang w:val="en-US"/>
        </w:rPr>
        <w:t>emission</w:t>
      </w:r>
      <w:r w:rsidRPr="009E31CE">
        <w:rPr>
          <w:rFonts w:ascii="Times New Roman" w:hAnsi="Times New Roman" w:cs="Times New Roman"/>
          <w:bCs/>
          <w:color w:val="auto"/>
          <w:lang w:val="en-US"/>
        </w:rPr>
        <w:t xml:space="preserve"> of </w:t>
      </w:r>
      <w:r w:rsidR="00B63E64" w:rsidRPr="009E31CE">
        <w:rPr>
          <w:rFonts w:ascii="Times New Roman" w:hAnsi="Times New Roman" w:cs="Times New Roman"/>
          <w:bCs/>
          <w:color w:val="auto"/>
          <w:lang w:val="en-US"/>
        </w:rPr>
        <w:t>vacuum-dried (373 K)</w:t>
      </w:r>
      <w:r w:rsidRPr="009E31CE">
        <w:rPr>
          <w:rFonts w:ascii="Times New Roman" w:hAnsi="Times New Roman" w:cs="Times New Roman"/>
          <w:bCs/>
          <w:color w:val="auto"/>
          <w:lang w:val="en-US"/>
        </w:rPr>
        <w:t xml:space="preserve"> </w:t>
      </w:r>
      <w:r w:rsidR="001D7499" w:rsidRPr="009E31CE">
        <w:rPr>
          <w:rFonts w:ascii="Times New Roman" w:hAnsi="Times New Roman" w:cs="Times New Roman"/>
          <w:bCs/>
          <w:color w:val="auto"/>
          <w:lang w:val="en-US"/>
        </w:rPr>
        <w:t xml:space="preserve">Ln-AL materials </w:t>
      </w:r>
      <w:r w:rsidRPr="009E31CE">
        <w:rPr>
          <w:rFonts w:ascii="Times New Roman" w:hAnsi="Times New Roman" w:cs="Times New Roman"/>
          <w:bCs/>
          <w:color w:val="auto"/>
          <w:lang w:val="en-US"/>
        </w:rPr>
        <w:t>under UV lamp</w:t>
      </w:r>
      <w:r w:rsidR="001D7499" w:rsidRPr="009E31CE">
        <w:rPr>
          <w:rFonts w:ascii="Times New Roman" w:hAnsi="Times New Roman" w:cs="Times New Roman"/>
          <w:bCs/>
          <w:color w:val="auto"/>
          <w:lang w:val="en-US"/>
        </w:rPr>
        <w:t xml:space="preserve"> </w:t>
      </w:r>
      <w:r w:rsidR="00A241EC" w:rsidRPr="009E31CE">
        <w:rPr>
          <w:rFonts w:ascii="Times New Roman" w:hAnsi="Times New Roman" w:cs="Times New Roman"/>
          <w:bCs/>
          <w:color w:val="auto"/>
          <w:lang w:val="en-US"/>
        </w:rPr>
        <w:t xml:space="preserve">for thin layer chromatography </w:t>
      </w:r>
      <w:r w:rsidR="001D7499" w:rsidRPr="009E31CE">
        <w:rPr>
          <w:rFonts w:ascii="Times New Roman" w:hAnsi="Times New Roman" w:cs="Times New Roman"/>
          <w:bCs/>
          <w:color w:val="auto"/>
          <w:lang w:val="en-US"/>
        </w:rPr>
        <w:t>(</w:t>
      </w:r>
      <w:proofErr w:type="spellStart"/>
      <w:r w:rsidR="001D7499" w:rsidRPr="009E31CE">
        <w:rPr>
          <w:rFonts w:ascii="Times New Roman" w:hAnsi="Times New Roman" w:cs="Times New Roman"/>
          <w:bCs/>
          <w:color w:val="auto"/>
          <w:lang w:val="en-US"/>
        </w:rPr>
        <w:t>Vilber</w:t>
      </w:r>
      <w:proofErr w:type="spellEnd"/>
      <w:r w:rsidR="001D7499" w:rsidRPr="009E31CE">
        <w:rPr>
          <w:rFonts w:ascii="Times New Roman" w:hAnsi="Times New Roman" w:cs="Times New Roman"/>
          <w:bCs/>
          <w:color w:val="auto"/>
          <w:lang w:val="en-US"/>
        </w:rPr>
        <w:t xml:space="preserve"> model CN-6</w:t>
      </w:r>
      <w:r w:rsidR="00286C1D" w:rsidRPr="009E31CE">
        <w:rPr>
          <w:rFonts w:ascii="Times New Roman" w:hAnsi="Times New Roman" w:cs="Times New Roman"/>
          <w:bCs/>
          <w:color w:val="auto"/>
          <w:lang w:val="en-US"/>
        </w:rPr>
        <w:t xml:space="preserve"> equipped with a VL-6.LC</w:t>
      </w:r>
      <w:r w:rsidR="001D7499" w:rsidRPr="009E31CE">
        <w:rPr>
          <w:rFonts w:ascii="Times New Roman" w:hAnsi="Times New Roman" w:cs="Times New Roman"/>
          <w:bCs/>
          <w:color w:val="auto"/>
          <w:lang w:val="en-US"/>
        </w:rPr>
        <w:t xml:space="preserve"> </w:t>
      </w:r>
      <w:r w:rsidR="00286C1D" w:rsidRPr="009E31CE">
        <w:rPr>
          <w:rFonts w:ascii="Times New Roman" w:hAnsi="Times New Roman" w:cs="Times New Roman"/>
          <w:bCs/>
          <w:color w:val="auto"/>
          <w:lang w:val="en-US"/>
        </w:rPr>
        <w:t xml:space="preserve">filtered UV lamp, </w:t>
      </w:r>
      <w:r w:rsidR="001D7499" w:rsidRPr="009E31CE">
        <w:rPr>
          <w:rFonts w:ascii="Times New Roman" w:hAnsi="Times New Roman" w:cs="Times New Roman"/>
          <w:bCs/>
          <w:color w:val="auto"/>
          <w:lang w:val="en-US"/>
        </w:rPr>
        <w:t>Germany)</w:t>
      </w:r>
      <w:r w:rsidR="00B63E64" w:rsidRPr="009E31CE">
        <w:rPr>
          <w:rFonts w:ascii="Times New Roman" w:hAnsi="Times New Roman" w:cs="Times New Roman"/>
          <w:bCs/>
          <w:color w:val="auto"/>
          <w:lang w:val="en-US"/>
        </w:rPr>
        <w:t>;</w:t>
      </w:r>
      <w:r w:rsidR="00351D93" w:rsidRPr="009E31CE">
        <w:rPr>
          <w:rFonts w:ascii="Times New Roman" w:hAnsi="Times New Roman" w:cs="Times New Roman"/>
          <w:bCs/>
          <w:color w:val="auto"/>
          <w:lang w:val="en-US"/>
        </w:rPr>
        <w:t xml:space="preserve"> (b) </w:t>
      </w:r>
      <w:r w:rsidR="00B63E64" w:rsidRPr="009E31CE">
        <w:rPr>
          <w:rFonts w:ascii="Times New Roman" w:hAnsi="Times New Roman" w:cs="Times New Roman"/>
          <w:bCs/>
          <w:color w:val="auto"/>
          <w:lang w:val="en-US"/>
        </w:rPr>
        <w:t xml:space="preserve">Luminescent emission of the vacuum-dried </w:t>
      </w:r>
      <w:r w:rsidR="00B63E64" w:rsidRPr="009E31CE">
        <w:rPr>
          <w:rFonts w:asciiTheme="majorBidi" w:eastAsia="Times New Roman" w:hAnsiTheme="majorBidi" w:cstheme="majorBidi"/>
          <w:color w:val="auto"/>
          <w:lang w:val="en-GB" w:eastAsia="en-GB"/>
        </w:rPr>
        <w:t xml:space="preserve">Tb-FPA monolith </w:t>
      </w:r>
      <w:r w:rsidR="00E61091" w:rsidRPr="009E31CE">
        <w:rPr>
          <w:rFonts w:asciiTheme="majorBidi" w:eastAsia="Times New Roman" w:hAnsiTheme="majorBidi" w:cstheme="majorBidi"/>
          <w:color w:val="auto"/>
          <w:lang w:val="en-GB" w:eastAsia="en-GB"/>
        </w:rPr>
        <w:t xml:space="preserve">(left) </w:t>
      </w:r>
      <w:r w:rsidR="00B63E64" w:rsidRPr="009E31CE">
        <w:rPr>
          <w:rFonts w:asciiTheme="majorBidi" w:eastAsia="Times New Roman" w:hAnsiTheme="majorBidi" w:cstheme="majorBidi"/>
          <w:color w:val="auto"/>
          <w:lang w:val="en-GB" w:eastAsia="en-GB"/>
        </w:rPr>
        <w:t xml:space="preserve">compared to that of a </w:t>
      </w:r>
      <w:r w:rsidR="00E61091" w:rsidRPr="009E31CE">
        <w:rPr>
          <w:rFonts w:asciiTheme="majorBidi" w:eastAsia="Times New Roman" w:hAnsiTheme="majorBidi" w:cstheme="majorBidi"/>
          <w:color w:val="auto"/>
          <w:lang w:val="en-GB" w:eastAsia="en-GB"/>
        </w:rPr>
        <w:t>moisturised</w:t>
      </w:r>
      <w:r w:rsidR="00351D93" w:rsidRPr="009E31CE">
        <w:rPr>
          <w:rFonts w:asciiTheme="majorBidi" w:eastAsia="Times New Roman" w:hAnsiTheme="majorBidi" w:cstheme="majorBidi"/>
          <w:color w:val="auto"/>
          <w:lang w:val="en-GB" w:eastAsia="en-GB"/>
        </w:rPr>
        <w:t xml:space="preserve"> </w:t>
      </w:r>
      <w:r w:rsidR="00E61091" w:rsidRPr="009E31CE">
        <w:rPr>
          <w:rFonts w:asciiTheme="majorBidi" w:eastAsia="Times New Roman" w:hAnsiTheme="majorBidi" w:cstheme="majorBidi"/>
          <w:color w:val="auto"/>
          <w:lang w:val="en-GB" w:eastAsia="en-GB"/>
        </w:rPr>
        <w:t>counterpart (right)</w:t>
      </w:r>
      <w:r w:rsidR="00351D93" w:rsidRPr="009E31CE">
        <w:rPr>
          <w:rFonts w:asciiTheme="majorBidi" w:eastAsia="Times New Roman" w:hAnsiTheme="majorBidi" w:cstheme="majorBidi"/>
          <w:color w:val="auto"/>
          <w:lang w:val="en-GB" w:eastAsia="en-GB"/>
        </w:rPr>
        <w:t>.</w:t>
      </w:r>
      <w:bookmarkStart w:id="5" w:name="_Ref116942399"/>
      <w:bookmarkStart w:id="6" w:name="_Ref117070565"/>
    </w:p>
    <w:p w14:paraId="34A4DFD6" w14:textId="26A38341" w:rsidR="00010966" w:rsidRPr="009E31CE" w:rsidRDefault="00010966" w:rsidP="0056352F">
      <w:pPr>
        <w:pStyle w:val="Descripcin"/>
        <w:keepNext/>
        <w:spacing w:after="0"/>
        <w:ind w:left="708" w:hanging="708"/>
        <w:jc w:val="both"/>
        <w:rPr>
          <w:rFonts w:ascii="Times New Roman" w:hAnsi="Times New Roman" w:cs="Times New Roman"/>
          <w:color w:val="auto"/>
          <w:lang w:val="en-GB"/>
        </w:rPr>
      </w:pPr>
      <w:r w:rsidRPr="009E31CE">
        <w:rPr>
          <w:rFonts w:ascii="Times New Roman" w:hAnsi="Times New Roman" w:cs="Times New Roman"/>
          <w:b/>
          <w:bCs/>
          <w:color w:val="auto"/>
          <w:lang w:val="en-US"/>
        </w:rPr>
        <w:lastRenderedPageBreak/>
        <w:t xml:space="preserve">Table </w:t>
      </w:r>
      <w:bookmarkEnd w:id="5"/>
      <w:r w:rsidRPr="009E31CE">
        <w:rPr>
          <w:rFonts w:ascii="Times New Roman" w:hAnsi="Times New Roman" w:cs="Times New Roman"/>
          <w:b/>
          <w:bCs/>
          <w:color w:val="auto"/>
          <w:lang w:val="en-US"/>
        </w:rPr>
        <w:t>S1</w:t>
      </w:r>
      <w:r w:rsidRPr="009E31CE">
        <w:rPr>
          <w:rFonts w:ascii="Times New Roman" w:hAnsi="Times New Roman" w:cs="Times New Roman"/>
          <w:color w:val="auto"/>
          <w:lang w:val="en-US"/>
        </w:rPr>
        <w:t>. Textural parameters determined from the adsorption isotherms</w:t>
      </w:r>
      <w:bookmarkEnd w:id="6"/>
      <w:r w:rsidRPr="009E31CE">
        <w:rPr>
          <w:rFonts w:ascii="Times New Roman" w:hAnsi="Times New Roman" w:cs="Times New Roman"/>
          <w:color w:val="auto"/>
          <w:lang w:val="en-US"/>
        </w:rPr>
        <w:t xml:space="preserve"> for Ln-AL materials and their TEOS references.</w:t>
      </w:r>
    </w:p>
    <w:tbl>
      <w:tblPr>
        <w:tblW w:w="10065" w:type="dxa"/>
        <w:shd w:val="clear" w:color="auto" w:fill="FFFFFF"/>
        <w:tblLayout w:type="fixed"/>
        <w:tblCellMar>
          <w:left w:w="73" w:type="dxa"/>
          <w:right w:w="73" w:type="dxa"/>
        </w:tblCellMar>
        <w:tblLook w:val="04A0" w:firstRow="1" w:lastRow="0" w:firstColumn="1" w:lastColumn="0" w:noHBand="0" w:noVBand="1"/>
      </w:tblPr>
      <w:tblGrid>
        <w:gridCol w:w="1115"/>
        <w:gridCol w:w="238"/>
        <w:gridCol w:w="632"/>
        <w:gridCol w:w="674"/>
        <w:gridCol w:w="242"/>
        <w:gridCol w:w="642"/>
        <w:gridCol w:w="709"/>
        <w:gridCol w:w="708"/>
        <w:gridCol w:w="628"/>
        <w:gridCol w:w="242"/>
        <w:gridCol w:w="1258"/>
        <w:gridCol w:w="1276"/>
        <w:gridCol w:w="283"/>
        <w:gridCol w:w="709"/>
        <w:gridCol w:w="709"/>
      </w:tblGrid>
      <w:tr w:rsidR="00010966" w:rsidRPr="009E31CE" w14:paraId="4A433AC3" w14:textId="77777777" w:rsidTr="00CC0FC5">
        <w:trPr>
          <w:trHeight w:val="570"/>
        </w:trPr>
        <w:tc>
          <w:tcPr>
            <w:tcW w:w="1115" w:type="dxa"/>
            <w:vMerge w:val="restart"/>
            <w:tcBorders>
              <w:top w:val="single" w:sz="12" w:space="0" w:color="auto"/>
              <w:bottom w:val="single" w:sz="4" w:space="0" w:color="7F7F7F"/>
            </w:tcBorders>
            <w:shd w:val="clear" w:color="auto" w:fill="FFFFFF"/>
            <w:noWrap/>
            <w:vAlign w:val="center"/>
            <w:hideMark/>
          </w:tcPr>
          <w:p w14:paraId="342BDE53" w14:textId="77777777" w:rsidR="00010966" w:rsidRPr="009E31CE" w:rsidRDefault="00010966" w:rsidP="00CC0FC5">
            <w:pPr>
              <w:spacing w:after="0" w:line="240" w:lineRule="auto"/>
              <w:jc w:val="center"/>
              <w:rPr>
                <w:rFonts w:ascii="Times New Roman" w:eastAsia="Times New Roman" w:hAnsi="Times New Roman" w:cs="Times New Roman"/>
                <w:b/>
                <w:bCs/>
                <w:sz w:val="18"/>
                <w:szCs w:val="18"/>
                <w:lang w:eastAsia="es-ES"/>
              </w:rPr>
            </w:pPr>
            <w:proofErr w:type="spellStart"/>
            <w:r w:rsidRPr="009E31CE">
              <w:rPr>
                <w:rFonts w:ascii="Times New Roman" w:eastAsia="Times New Roman" w:hAnsi="Times New Roman" w:cs="Times New Roman"/>
                <w:b/>
                <w:bCs/>
                <w:sz w:val="18"/>
                <w:szCs w:val="18"/>
                <w:lang w:eastAsia="es-ES"/>
              </w:rPr>
              <w:t>Type</w:t>
            </w:r>
            <w:proofErr w:type="spellEnd"/>
          </w:p>
          <w:p w14:paraId="11FCD7DE" w14:textId="77777777" w:rsidR="00010966" w:rsidRPr="009E31CE" w:rsidRDefault="00010966" w:rsidP="00CC0FC5">
            <w:pPr>
              <w:spacing w:after="0" w:line="240" w:lineRule="auto"/>
              <w:jc w:val="center"/>
              <w:rPr>
                <w:rFonts w:ascii="Times New Roman" w:eastAsia="Times New Roman" w:hAnsi="Times New Roman" w:cs="Times New Roman"/>
                <w:b/>
                <w:bCs/>
                <w:sz w:val="18"/>
                <w:szCs w:val="18"/>
                <w:lang w:eastAsia="es-ES"/>
              </w:rPr>
            </w:pPr>
          </w:p>
        </w:tc>
        <w:tc>
          <w:tcPr>
            <w:tcW w:w="238" w:type="dxa"/>
            <w:tcBorders>
              <w:top w:val="single" w:sz="12" w:space="0" w:color="auto"/>
              <w:bottom w:val="single" w:sz="4" w:space="0" w:color="7F7F7F"/>
            </w:tcBorders>
            <w:shd w:val="clear" w:color="auto" w:fill="FFFFFF"/>
            <w:vAlign w:val="center"/>
          </w:tcPr>
          <w:p w14:paraId="2BF21E97" w14:textId="77777777" w:rsidR="00010966" w:rsidRPr="009E31CE" w:rsidRDefault="00010966" w:rsidP="00CC0FC5">
            <w:pPr>
              <w:spacing w:after="0" w:line="240" w:lineRule="auto"/>
              <w:jc w:val="center"/>
              <w:rPr>
                <w:rFonts w:ascii="Times New Roman" w:eastAsia="Times New Roman" w:hAnsi="Times New Roman" w:cs="Times New Roman"/>
                <w:b/>
                <w:bCs/>
                <w:sz w:val="18"/>
                <w:szCs w:val="18"/>
                <w:lang w:eastAsia="es-ES"/>
              </w:rPr>
            </w:pPr>
          </w:p>
        </w:tc>
        <w:tc>
          <w:tcPr>
            <w:tcW w:w="632" w:type="dxa"/>
            <w:tcBorders>
              <w:top w:val="single" w:sz="12" w:space="0" w:color="auto"/>
              <w:bottom w:val="single" w:sz="12" w:space="0" w:color="auto"/>
            </w:tcBorders>
            <w:shd w:val="clear" w:color="auto" w:fill="FFFFFF"/>
            <w:noWrap/>
            <w:vAlign w:val="center"/>
            <w:hideMark/>
          </w:tcPr>
          <w:p w14:paraId="028C5084" w14:textId="77777777" w:rsidR="00010966" w:rsidRPr="009E31CE" w:rsidRDefault="00010966" w:rsidP="00CC0FC5">
            <w:pPr>
              <w:spacing w:after="0" w:line="240" w:lineRule="auto"/>
              <w:jc w:val="center"/>
              <w:rPr>
                <w:rFonts w:ascii="Times New Roman" w:eastAsia="Times New Roman" w:hAnsi="Times New Roman" w:cs="Times New Roman"/>
                <w:b/>
                <w:bCs/>
                <w:sz w:val="18"/>
                <w:szCs w:val="18"/>
                <w:vertAlign w:val="superscript"/>
                <w:lang w:eastAsia="es-ES"/>
              </w:rPr>
            </w:pPr>
            <w:proofErr w:type="spellStart"/>
            <w:r w:rsidRPr="009E31CE">
              <w:rPr>
                <w:rFonts w:ascii="Times New Roman" w:eastAsia="Times New Roman" w:hAnsi="Times New Roman" w:cs="Times New Roman"/>
                <w:b/>
                <w:bCs/>
                <w:sz w:val="18"/>
                <w:szCs w:val="18"/>
                <w:lang w:eastAsia="es-ES"/>
              </w:rPr>
              <w:t>a</w:t>
            </w:r>
            <w:r w:rsidRPr="009E31CE">
              <w:rPr>
                <w:rFonts w:ascii="Times New Roman" w:eastAsia="Times New Roman" w:hAnsi="Times New Roman" w:cs="Times New Roman"/>
                <w:b/>
                <w:bCs/>
                <w:sz w:val="18"/>
                <w:szCs w:val="18"/>
                <w:vertAlign w:val="subscript"/>
                <w:lang w:eastAsia="es-ES"/>
              </w:rPr>
              <w:t>BET</w:t>
            </w:r>
            <w:r w:rsidRPr="009E31CE">
              <w:rPr>
                <w:rFonts w:ascii="Times New Roman" w:eastAsia="Times New Roman" w:hAnsi="Times New Roman" w:cs="Times New Roman"/>
                <w:b/>
                <w:bCs/>
                <w:sz w:val="18"/>
                <w:szCs w:val="18"/>
                <w:vertAlign w:val="superscript"/>
                <w:lang w:eastAsia="es-ES"/>
              </w:rPr>
              <w:t>a</w:t>
            </w:r>
            <w:proofErr w:type="spellEnd"/>
          </w:p>
          <w:p w14:paraId="5BF97A45" w14:textId="77777777" w:rsidR="00010966" w:rsidRPr="009E31CE" w:rsidRDefault="00010966" w:rsidP="00CC0FC5">
            <w:pPr>
              <w:spacing w:after="0" w:line="240" w:lineRule="auto"/>
              <w:jc w:val="center"/>
              <w:rPr>
                <w:rFonts w:ascii="Times New Roman" w:eastAsia="Times New Roman" w:hAnsi="Times New Roman" w:cs="Times New Roman"/>
                <w:b/>
                <w:bCs/>
                <w:sz w:val="18"/>
                <w:szCs w:val="18"/>
                <w:lang w:eastAsia="es-ES"/>
              </w:rPr>
            </w:pPr>
            <w:r w:rsidRPr="009E31CE">
              <w:rPr>
                <w:rFonts w:ascii="Times New Roman" w:eastAsia="Times New Roman" w:hAnsi="Times New Roman" w:cs="Times New Roman"/>
                <w:b/>
                <w:bCs/>
                <w:sz w:val="18"/>
                <w:szCs w:val="18"/>
                <w:lang w:eastAsia="es-ES"/>
              </w:rPr>
              <w:t>N</w:t>
            </w:r>
            <w:r w:rsidRPr="009E31CE">
              <w:rPr>
                <w:rFonts w:ascii="Times New Roman" w:eastAsia="Times New Roman" w:hAnsi="Times New Roman" w:cs="Times New Roman"/>
                <w:b/>
                <w:bCs/>
                <w:sz w:val="18"/>
                <w:szCs w:val="18"/>
                <w:vertAlign w:val="subscript"/>
                <w:lang w:eastAsia="es-ES"/>
              </w:rPr>
              <w:t>2</w:t>
            </w:r>
          </w:p>
        </w:tc>
        <w:tc>
          <w:tcPr>
            <w:tcW w:w="674" w:type="dxa"/>
            <w:tcBorders>
              <w:top w:val="single" w:sz="12" w:space="0" w:color="auto"/>
              <w:bottom w:val="single" w:sz="12" w:space="0" w:color="auto"/>
            </w:tcBorders>
            <w:shd w:val="clear" w:color="auto" w:fill="FFFFFF"/>
            <w:noWrap/>
            <w:vAlign w:val="center"/>
            <w:hideMark/>
          </w:tcPr>
          <w:p w14:paraId="0CD48A41" w14:textId="77777777" w:rsidR="00010966" w:rsidRPr="009E31CE" w:rsidRDefault="00010966" w:rsidP="00CC0FC5">
            <w:pPr>
              <w:spacing w:after="0" w:line="240" w:lineRule="auto"/>
              <w:jc w:val="center"/>
              <w:rPr>
                <w:rFonts w:ascii="Times New Roman" w:eastAsia="Times New Roman" w:hAnsi="Times New Roman" w:cs="Times New Roman"/>
                <w:b/>
                <w:bCs/>
                <w:sz w:val="18"/>
                <w:szCs w:val="18"/>
                <w:vertAlign w:val="superscript"/>
                <w:lang w:eastAsia="es-ES"/>
              </w:rPr>
            </w:pPr>
            <w:proofErr w:type="spellStart"/>
            <w:r w:rsidRPr="009E31CE">
              <w:rPr>
                <w:rFonts w:ascii="Times New Roman" w:eastAsia="Times New Roman" w:hAnsi="Times New Roman" w:cs="Times New Roman"/>
                <w:b/>
                <w:bCs/>
                <w:sz w:val="18"/>
                <w:szCs w:val="18"/>
                <w:lang w:eastAsia="es-ES"/>
              </w:rPr>
              <w:t>a</w:t>
            </w:r>
            <w:r w:rsidRPr="009E31CE">
              <w:rPr>
                <w:rFonts w:ascii="Times New Roman" w:eastAsia="Times New Roman" w:hAnsi="Times New Roman" w:cs="Times New Roman"/>
                <w:b/>
                <w:bCs/>
                <w:sz w:val="18"/>
                <w:szCs w:val="18"/>
                <w:vertAlign w:val="subscript"/>
                <w:lang w:eastAsia="es-ES"/>
              </w:rPr>
              <w:t>DR</w:t>
            </w:r>
            <w:r w:rsidRPr="009E31CE">
              <w:rPr>
                <w:rFonts w:ascii="Times New Roman" w:eastAsia="Times New Roman" w:hAnsi="Times New Roman" w:cs="Times New Roman"/>
                <w:b/>
                <w:bCs/>
                <w:sz w:val="18"/>
                <w:szCs w:val="18"/>
                <w:vertAlign w:val="superscript"/>
                <w:lang w:eastAsia="es-ES"/>
              </w:rPr>
              <w:t>b</w:t>
            </w:r>
            <w:proofErr w:type="spellEnd"/>
          </w:p>
          <w:p w14:paraId="50C89A48" w14:textId="77777777" w:rsidR="00010966" w:rsidRPr="009E31CE" w:rsidRDefault="00010966" w:rsidP="00CC0FC5">
            <w:pPr>
              <w:spacing w:after="0" w:line="240" w:lineRule="auto"/>
              <w:jc w:val="center"/>
              <w:rPr>
                <w:rFonts w:ascii="Times New Roman" w:eastAsia="Times New Roman" w:hAnsi="Times New Roman" w:cs="Times New Roman"/>
                <w:b/>
                <w:bCs/>
                <w:sz w:val="18"/>
                <w:szCs w:val="18"/>
                <w:lang w:eastAsia="es-ES"/>
              </w:rPr>
            </w:pPr>
            <w:r w:rsidRPr="009E31CE">
              <w:rPr>
                <w:rFonts w:ascii="Times New Roman" w:eastAsia="Times New Roman" w:hAnsi="Times New Roman" w:cs="Times New Roman"/>
                <w:b/>
                <w:bCs/>
                <w:sz w:val="18"/>
                <w:szCs w:val="18"/>
                <w:lang w:eastAsia="es-ES"/>
              </w:rPr>
              <w:t>CO</w:t>
            </w:r>
            <w:r w:rsidRPr="009E31CE">
              <w:rPr>
                <w:rFonts w:ascii="Times New Roman" w:eastAsia="Times New Roman" w:hAnsi="Times New Roman" w:cs="Times New Roman"/>
                <w:b/>
                <w:bCs/>
                <w:sz w:val="18"/>
                <w:szCs w:val="18"/>
                <w:vertAlign w:val="subscript"/>
                <w:lang w:eastAsia="es-ES"/>
              </w:rPr>
              <w:t>2</w:t>
            </w:r>
          </w:p>
        </w:tc>
        <w:tc>
          <w:tcPr>
            <w:tcW w:w="242" w:type="dxa"/>
            <w:tcBorders>
              <w:top w:val="single" w:sz="12" w:space="0" w:color="auto"/>
              <w:bottom w:val="single" w:sz="4" w:space="0" w:color="FFFFFF" w:themeColor="background1"/>
            </w:tcBorders>
            <w:shd w:val="clear" w:color="auto" w:fill="FFFFFF"/>
            <w:vAlign w:val="center"/>
          </w:tcPr>
          <w:p w14:paraId="3AD39E9D" w14:textId="77777777" w:rsidR="00010966" w:rsidRPr="009E31CE" w:rsidRDefault="00010966" w:rsidP="00CC0FC5">
            <w:pPr>
              <w:spacing w:after="0" w:line="240" w:lineRule="auto"/>
              <w:jc w:val="center"/>
              <w:rPr>
                <w:rFonts w:ascii="Times New Roman" w:eastAsia="Times New Roman" w:hAnsi="Times New Roman" w:cs="Times New Roman"/>
                <w:b/>
                <w:bCs/>
                <w:sz w:val="18"/>
                <w:szCs w:val="18"/>
                <w:lang w:eastAsia="es-ES"/>
              </w:rPr>
            </w:pPr>
          </w:p>
        </w:tc>
        <w:tc>
          <w:tcPr>
            <w:tcW w:w="642" w:type="dxa"/>
            <w:tcBorders>
              <w:top w:val="single" w:sz="12" w:space="0" w:color="auto"/>
              <w:bottom w:val="single" w:sz="12" w:space="0" w:color="auto"/>
            </w:tcBorders>
            <w:shd w:val="clear" w:color="auto" w:fill="FFFFFF"/>
            <w:noWrap/>
            <w:vAlign w:val="center"/>
            <w:hideMark/>
          </w:tcPr>
          <w:p w14:paraId="6378BA6F" w14:textId="77777777" w:rsidR="00010966" w:rsidRPr="009E31CE" w:rsidRDefault="00010966" w:rsidP="00CC0FC5">
            <w:pPr>
              <w:spacing w:after="0" w:line="240" w:lineRule="auto"/>
              <w:jc w:val="center"/>
              <w:rPr>
                <w:rFonts w:ascii="Times New Roman" w:eastAsia="Times New Roman" w:hAnsi="Times New Roman" w:cs="Times New Roman"/>
                <w:b/>
                <w:bCs/>
                <w:sz w:val="18"/>
                <w:szCs w:val="18"/>
                <w:vertAlign w:val="superscript"/>
                <w:lang w:eastAsia="es-ES"/>
              </w:rPr>
            </w:pPr>
            <w:proofErr w:type="spellStart"/>
            <w:r w:rsidRPr="009E31CE">
              <w:rPr>
                <w:rFonts w:ascii="Times New Roman" w:eastAsia="Times New Roman" w:hAnsi="Times New Roman" w:cs="Times New Roman"/>
                <w:b/>
                <w:bCs/>
                <w:sz w:val="18"/>
                <w:szCs w:val="18"/>
                <w:lang w:eastAsia="es-ES"/>
              </w:rPr>
              <w:t>V</w:t>
            </w:r>
            <w:r w:rsidRPr="009E31CE">
              <w:rPr>
                <w:rFonts w:ascii="Times New Roman" w:eastAsia="Times New Roman" w:hAnsi="Times New Roman" w:cs="Times New Roman"/>
                <w:b/>
                <w:bCs/>
                <w:sz w:val="18"/>
                <w:szCs w:val="18"/>
                <w:vertAlign w:val="subscript"/>
                <w:lang w:eastAsia="es-ES"/>
              </w:rPr>
              <w:t>micro</w:t>
            </w:r>
            <w:r w:rsidRPr="009E31CE">
              <w:rPr>
                <w:rFonts w:ascii="Times New Roman" w:eastAsia="Times New Roman" w:hAnsi="Times New Roman" w:cs="Times New Roman"/>
                <w:b/>
                <w:bCs/>
                <w:sz w:val="18"/>
                <w:szCs w:val="18"/>
                <w:vertAlign w:val="superscript"/>
                <w:lang w:eastAsia="es-ES"/>
              </w:rPr>
              <w:t>c</w:t>
            </w:r>
            <w:proofErr w:type="spellEnd"/>
          </w:p>
          <w:p w14:paraId="29952684" w14:textId="77777777" w:rsidR="00010966" w:rsidRPr="009E31CE" w:rsidRDefault="00010966" w:rsidP="00CC0FC5">
            <w:pPr>
              <w:spacing w:after="0" w:line="240" w:lineRule="auto"/>
              <w:jc w:val="center"/>
              <w:rPr>
                <w:rFonts w:ascii="Times New Roman" w:eastAsia="Times New Roman" w:hAnsi="Times New Roman" w:cs="Times New Roman"/>
                <w:b/>
                <w:bCs/>
                <w:sz w:val="18"/>
                <w:szCs w:val="18"/>
                <w:lang w:eastAsia="es-ES"/>
              </w:rPr>
            </w:pPr>
            <w:r w:rsidRPr="009E31CE">
              <w:rPr>
                <w:rFonts w:ascii="Times New Roman" w:eastAsia="Times New Roman" w:hAnsi="Times New Roman" w:cs="Times New Roman"/>
                <w:b/>
                <w:bCs/>
                <w:sz w:val="18"/>
                <w:szCs w:val="18"/>
                <w:lang w:eastAsia="es-ES"/>
              </w:rPr>
              <w:t>N</w:t>
            </w:r>
            <w:r w:rsidRPr="009E31CE">
              <w:rPr>
                <w:rFonts w:ascii="Times New Roman" w:eastAsia="Times New Roman" w:hAnsi="Times New Roman" w:cs="Times New Roman"/>
                <w:b/>
                <w:bCs/>
                <w:sz w:val="18"/>
                <w:szCs w:val="18"/>
                <w:vertAlign w:val="subscript"/>
                <w:lang w:eastAsia="es-ES"/>
              </w:rPr>
              <w:t>2</w:t>
            </w:r>
          </w:p>
        </w:tc>
        <w:tc>
          <w:tcPr>
            <w:tcW w:w="709" w:type="dxa"/>
            <w:tcBorders>
              <w:top w:val="single" w:sz="12" w:space="0" w:color="auto"/>
              <w:bottom w:val="single" w:sz="12" w:space="0" w:color="auto"/>
            </w:tcBorders>
            <w:shd w:val="clear" w:color="auto" w:fill="FFFFFF"/>
            <w:vAlign w:val="center"/>
          </w:tcPr>
          <w:p w14:paraId="59F368E6" w14:textId="77777777" w:rsidR="00010966" w:rsidRPr="009E31CE" w:rsidRDefault="00010966" w:rsidP="00CC0FC5">
            <w:pPr>
              <w:spacing w:after="0" w:line="240" w:lineRule="auto"/>
              <w:jc w:val="center"/>
              <w:rPr>
                <w:rFonts w:ascii="Times New Roman" w:eastAsia="Times New Roman" w:hAnsi="Times New Roman" w:cs="Times New Roman"/>
                <w:b/>
                <w:bCs/>
                <w:sz w:val="18"/>
                <w:szCs w:val="18"/>
                <w:vertAlign w:val="superscript"/>
                <w:lang w:eastAsia="es-ES"/>
              </w:rPr>
            </w:pPr>
            <w:proofErr w:type="spellStart"/>
            <w:r w:rsidRPr="009E31CE">
              <w:rPr>
                <w:rFonts w:ascii="Times New Roman" w:eastAsia="Times New Roman" w:hAnsi="Times New Roman" w:cs="Times New Roman"/>
                <w:b/>
                <w:bCs/>
                <w:sz w:val="18"/>
                <w:szCs w:val="18"/>
                <w:lang w:eastAsia="es-ES"/>
              </w:rPr>
              <w:t>V</w:t>
            </w:r>
            <w:r w:rsidRPr="009E31CE">
              <w:rPr>
                <w:rFonts w:ascii="Times New Roman" w:eastAsia="Times New Roman" w:hAnsi="Times New Roman" w:cs="Times New Roman"/>
                <w:b/>
                <w:bCs/>
                <w:sz w:val="18"/>
                <w:szCs w:val="18"/>
                <w:vertAlign w:val="subscript"/>
                <w:lang w:eastAsia="es-ES"/>
              </w:rPr>
              <w:t>micro</w:t>
            </w:r>
            <w:r w:rsidRPr="009E31CE">
              <w:rPr>
                <w:rFonts w:ascii="Times New Roman" w:eastAsia="Times New Roman" w:hAnsi="Times New Roman" w:cs="Times New Roman"/>
                <w:b/>
                <w:bCs/>
                <w:sz w:val="18"/>
                <w:szCs w:val="18"/>
                <w:vertAlign w:val="superscript"/>
                <w:lang w:eastAsia="es-ES"/>
              </w:rPr>
              <w:t>c</w:t>
            </w:r>
            <w:proofErr w:type="spellEnd"/>
          </w:p>
          <w:p w14:paraId="6A0C1C50" w14:textId="77777777" w:rsidR="00010966" w:rsidRPr="009E31CE" w:rsidRDefault="00010966" w:rsidP="00CC0FC5">
            <w:pPr>
              <w:spacing w:after="0" w:line="240" w:lineRule="auto"/>
              <w:jc w:val="center"/>
              <w:rPr>
                <w:rFonts w:ascii="Times New Roman" w:eastAsia="Times New Roman" w:hAnsi="Times New Roman" w:cs="Times New Roman"/>
                <w:b/>
                <w:bCs/>
                <w:sz w:val="18"/>
                <w:szCs w:val="18"/>
                <w:lang w:eastAsia="es-ES"/>
              </w:rPr>
            </w:pPr>
            <w:r w:rsidRPr="009E31CE">
              <w:rPr>
                <w:rFonts w:ascii="Times New Roman" w:eastAsia="Times New Roman" w:hAnsi="Times New Roman" w:cs="Times New Roman"/>
                <w:b/>
                <w:bCs/>
                <w:sz w:val="18"/>
                <w:szCs w:val="18"/>
                <w:lang w:eastAsia="es-ES"/>
              </w:rPr>
              <w:t>CO</w:t>
            </w:r>
            <w:r w:rsidRPr="009E31CE">
              <w:rPr>
                <w:rFonts w:ascii="Times New Roman" w:eastAsia="Times New Roman" w:hAnsi="Times New Roman" w:cs="Times New Roman"/>
                <w:b/>
                <w:bCs/>
                <w:sz w:val="18"/>
                <w:szCs w:val="18"/>
                <w:vertAlign w:val="subscript"/>
                <w:lang w:eastAsia="es-ES"/>
              </w:rPr>
              <w:t>2</w:t>
            </w:r>
          </w:p>
        </w:tc>
        <w:tc>
          <w:tcPr>
            <w:tcW w:w="708" w:type="dxa"/>
            <w:tcBorders>
              <w:top w:val="single" w:sz="12" w:space="0" w:color="auto"/>
              <w:bottom w:val="single" w:sz="12" w:space="0" w:color="auto"/>
            </w:tcBorders>
            <w:shd w:val="clear" w:color="auto" w:fill="FFFFFF"/>
            <w:vAlign w:val="center"/>
          </w:tcPr>
          <w:p w14:paraId="6DA72451" w14:textId="77777777" w:rsidR="00010966" w:rsidRPr="009E31CE" w:rsidRDefault="00010966" w:rsidP="00CC0FC5">
            <w:pPr>
              <w:spacing w:after="0" w:line="240" w:lineRule="auto"/>
              <w:jc w:val="center"/>
              <w:rPr>
                <w:rFonts w:ascii="Times New Roman" w:eastAsia="Times New Roman" w:hAnsi="Times New Roman" w:cs="Times New Roman"/>
                <w:b/>
                <w:bCs/>
                <w:sz w:val="18"/>
                <w:szCs w:val="18"/>
                <w:vertAlign w:val="superscript"/>
                <w:lang w:eastAsia="es-ES"/>
              </w:rPr>
            </w:pPr>
            <w:proofErr w:type="spellStart"/>
            <w:r w:rsidRPr="009E31CE">
              <w:rPr>
                <w:rFonts w:ascii="Times New Roman" w:eastAsia="Times New Roman" w:hAnsi="Times New Roman" w:cs="Times New Roman"/>
                <w:b/>
                <w:bCs/>
                <w:sz w:val="18"/>
                <w:szCs w:val="18"/>
                <w:lang w:eastAsia="es-ES"/>
              </w:rPr>
              <w:t>V</w:t>
            </w:r>
            <w:r w:rsidRPr="009E31CE">
              <w:rPr>
                <w:rFonts w:ascii="Times New Roman" w:eastAsia="Times New Roman" w:hAnsi="Times New Roman" w:cs="Times New Roman"/>
                <w:b/>
                <w:bCs/>
                <w:sz w:val="18"/>
                <w:szCs w:val="18"/>
                <w:vertAlign w:val="subscript"/>
                <w:lang w:eastAsia="es-ES"/>
              </w:rPr>
              <w:t>meso</w:t>
            </w:r>
            <w:r w:rsidRPr="009E31CE">
              <w:rPr>
                <w:rFonts w:ascii="Times New Roman" w:eastAsia="Times New Roman" w:hAnsi="Times New Roman" w:cs="Times New Roman"/>
                <w:b/>
                <w:bCs/>
                <w:sz w:val="18"/>
                <w:szCs w:val="18"/>
                <w:vertAlign w:val="superscript"/>
                <w:lang w:eastAsia="es-ES"/>
              </w:rPr>
              <w:t>d</w:t>
            </w:r>
            <w:proofErr w:type="spellEnd"/>
          </w:p>
          <w:p w14:paraId="40292FE9" w14:textId="77777777" w:rsidR="00010966" w:rsidRPr="009E31CE" w:rsidRDefault="00010966" w:rsidP="00CC0FC5">
            <w:pPr>
              <w:spacing w:after="0" w:line="240" w:lineRule="auto"/>
              <w:jc w:val="center"/>
              <w:rPr>
                <w:rFonts w:ascii="Times New Roman" w:eastAsia="Times New Roman" w:hAnsi="Times New Roman" w:cs="Times New Roman"/>
                <w:b/>
                <w:bCs/>
                <w:sz w:val="18"/>
                <w:szCs w:val="18"/>
                <w:lang w:eastAsia="es-ES"/>
              </w:rPr>
            </w:pPr>
            <w:r w:rsidRPr="009E31CE">
              <w:rPr>
                <w:rFonts w:ascii="Times New Roman" w:eastAsia="Times New Roman" w:hAnsi="Times New Roman" w:cs="Times New Roman"/>
                <w:b/>
                <w:bCs/>
                <w:sz w:val="18"/>
                <w:szCs w:val="18"/>
                <w:lang w:eastAsia="es-ES"/>
              </w:rPr>
              <w:t>N</w:t>
            </w:r>
            <w:r w:rsidRPr="009E31CE">
              <w:rPr>
                <w:rFonts w:ascii="Times New Roman" w:eastAsia="Times New Roman" w:hAnsi="Times New Roman" w:cs="Times New Roman"/>
                <w:b/>
                <w:bCs/>
                <w:sz w:val="18"/>
                <w:szCs w:val="18"/>
                <w:vertAlign w:val="subscript"/>
                <w:lang w:eastAsia="es-ES"/>
              </w:rPr>
              <w:t>2</w:t>
            </w:r>
          </w:p>
        </w:tc>
        <w:tc>
          <w:tcPr>
            <w:tcW w:w="628" w:type="dxa"/>
            <w:tcBorders>
              <w:top w:val="single" w:sz="12" w:space="0" w:color="auto"/>
              <w:bottom w:val="single" w:sz="12" w:space="0" w:color="auto"/>
            </w:tcBorders>
            <w:shd w:val="clear" w:color="auto" w:fill="FFFFFF"/>
            <w:noWrap/>
            <w:vAlign w:val="center"/>
            <w:hideMark/>
          </w:tcPr>
          <w:p w14:paraId="071FDA7C" w14:textId="77777777" w:rsidR="00010966" w:rsidRPr="009E31CE" w:rsidRDefault="00010966" w:rsidP="00CC0FC5">
            <w:pPr>
              <w:spacing w:after="0" w:line="240" w:lineRule="auto"/>
              <w:jc w:val="center"/>
              <w:rPr>
                <w:rFonts w:ascii="Times New Roman" w:eastAsia="Times New Roman" w:hAnsi="Times New Roman" w:cs="Times New Roman"/>
                <w:b/>
                <w:bCs/>
                <w:sz w:val="18"/>
                <w:szCs w:val="18"/>
                <w:vertAlign w:val="superscript"/>
                <w:lang w:eastAsia="es-ES"/>
              </w:rPr>
            </w:pPr>
            <w:proofErr w:type="spellStart"/>
            <w:r w:rsidRPr="009E31CE">
              <w:rPr>
                <w:rFonts w:ascii="Times New Roman" w:eastAsia="Times New Roman" w:hAnsi="Times New Roman" w:cs="Times New Roman"/>
                <w:b/>
                <w:bCs/>
                <w:sz w:val="18"/>
                <w:szCs w:val="18"/>
                <w:lang w:eastAsia="es-ES"/>
              </w:rPr>
              <w:t>V</w:t>
            </w:r>
            <w:r w:rsidRPr="009E31CE">
              <w:rPr>
                <w:rFonts w:ascii="Times New Roman" w:eastAsia="Times New Roman" w:hAnsi="Times New Roman" w:cs="Times New Roman"/>
                <w:b/>
                <w:bCs/>
                <w:sz w:val="18"/>
                <w:szCs w:val="18"/>
                <w:vertAlign w:val="subscript"/>
                <w:lang w:eastAsia="es-ES"/>
              </w:rPr>
              <w:t>total</w:t>
            </w:r>
            <w:r w:rsidRPr="009E31CE">
              <w:rPr>
                <w:rFonts w:ascii="Times New Roman" w:eastAsia="Times New Roman" w:hAnsi="Times New Roman" w:cs="Times New Roman"/>
                <w:b/>
                <w:bCs/>
                <w:sz w:val="18"/>
                <w:szCs w:val="18"/>
                <w:vertAlign w:val="superscript"/>
                <w:lang w:eastAsia="es-ES"/>
              </w:rPr>
              <w:t>e</w:t>
            </w:r>
            <w:proofErr w:type="spellEnd"/>
          </w:p>
          <w:p w14:paraId="6C0D7C8B" w14:textId="77777777" w:rsidR="00010966" w:rsidRPr="009E31CE" w:rsidRDefault="00010966" w:rsidP="00CC0FC5">
            <w:pPr>
              <w:spacing w:after="0" w:line="240" w:lineRule="auto"/>
              <w:jc w:val="center"/>
              <w:rPr>
                <w:rFonts w:ascii="Times New Roman" w:eastAsia="Times New Roman" w:hAnsi="Times New Roman" w:cs="Times New Roman"/>
                <w:b/>
                <w:bCs/>
                <w:sz w:val="18"/>
                <w:szCs w:val="18"/>
                <w:lang w:eastAsia="es-ES"/>
              </w:rPr>
            </w:pPr>
            <w:r w:rsidRPr="009E31CE">
              <w:rPr>
                <w:rFonts w:ascii="Times New Roman" w:eastAsia="Times New Roman" w:hAnsi="Times New Roman" w:cs="Times New Roman"/>
                <w:b/>
                <w:bCs/>
                <w:sz w:val="18"/>
                <w:szCs w:val="18"/>
                <w:lang w:eastAsia="es-ES"/>
              </w:rPr>
              <w:t>N</w:t>
            </w:r>
            <w:r w:rsidRPr="009E31CE">
              <w:rPr>
                <w:rFonts w:ascii="Times New Roman" w:eastAsia="Times New Roman" w:hAnsi="Times New Roman" w:cs="Times New Roman"/>
                <w:b/>
                <w:bCs/>
                <w:sz w:val="18"/>
                <w:szCs w:val="18"/>
                <w:vertAlign w:val="subscript"/>
                <w:lang w:eastAsia="es-ES"/>
              </w:rPr>
              <w:t>2</w:t>
            </w:r>
          </w:p>
        </w:tc>
        <w:tc>
          <w:tcPr>
            <w:tcW w:w="242" w:type="dxa"/>
            <w:tcBorders>
              <w:top w:val="single" w:sz="12" w:space="0" w:color="auto"/>
              <w:bottom w:val="single" w:sz="4" w:space="0" w:color="FFFFFF" w:themeColor="background1"/>
            </w:tcBorders>
            <w:shd w:val="clear" w:color="auto" w:fill="FFFFFF"/>
            <w:vAlign w:val="center"/>
          </w:tcPr>
          <w:p w14:paraId="5C6FD4DC" w14:textId="77777777" w:rsidR="00010966" w:rsidRPr="009E31CE" w:rsidRDefault="00010966" w:rsidP="00CC0FC5">
            <w:pPr>
              <w:spacing w:after="0" w:line="240" w:lineRule="auto"/>
              <w:jc w:val="center"/>
              <w:rPr>
                <w:rFonts w:ascii="Times New Roman" w:eastAsia="Times New Roman" w:hAnsi="Times New Roman" w:cs="Times New Roman"/>
                <w:b/>
                <w:bCs/>
                <w:sz w:val="18"/>
                <w:szCs w:val="18"/>
                <w:lang w:eastAsia="es-ES"/>
              </w:rPr>
            </w:pPr>
          </w:p>
        </w:tc>
        <w:tc>
          <w:tcPr>
            <w:tcW w:w="1258" w:type="dxa"/>
            <w:tcBorders>
              <w:top w:val="single" w:sz="12" w:space="0" w:color="auto"/>
              <w:bottom w:val="single" w:sz="12" w:space="0" w:color="auto"/>
            </w:tcBorders>
            <w:shd w:val="clear" w:color="auto" w:fill="FFFFFF"/>
            <w:vAlign w:val="center"/>
          </w:tcPr>
          <w:p w14:paraId="4945D935" w14:textId="39948986" w:rsidR="00010966" w:rsidRPr="009E31CE" w:rsidRDefault="00010966" w:rsidP="00CC0FC5">
            <w:pPr>
              <w:spacing w:after="0" w:line="240" w:lineRule="auto"/>
              <w:jc w:val="center"/>
              <w:rPr>
                <w:rFonts w:ascii="Times New Roman" w:eastAsia="Times New Roman" w:hAnsi="Times New Roman" w:cs="Times New Roman"/>
                <w:b/>
                <w:bCs/>
                <w:sz w:val="18"/>
                <w:szCs w:val="18"/>
                <w:lang w:val="en-US" w:eastAsia="es-ES"/>
              </w:rPr>
            </w:pPr>
            <w:proofErr w:type="spellStart"/>
            <w:r w:rsidRPr="009E31CE">
              <w:rPr>
                <w:rFonts w:ascii="Times New Roman" w:eastAsia="Times New Roman" w:hAnsi="Times New Roman" w:cs="Times New Roman"/>
                <w:b/>
                <w:bCs/>
                <w:sz w:val="18"/>
                <w:szCs w:val="18"/>
                <w:lang w:val="en-US" w:eastAsia="es-ES"/>
              </w:rPr>
              <w:t>PSD</w:t>
            </w:r>
            <w:r w:rsidRPr="009E31CE">
              <w:rPr>
                <w:rFonts w:ascii="Times New Roman" w:eastAsia="Times New Roman" w:hAnsi="Times New Roman" w:cs="Times New Roman"/>
                <w:b/>
                <w:bCs/>
                <w:sz w:val="18"/>
                <w:szCs w:val="18"/>
                <w:vertAlign w:val="superscript"/>
                <w:lang w:val="en-US" w:eastAsia="es-ES"/>
              </w:rPr>
              <w:t>f</w:t>
            </w:r>
            <w:proofErr w:type="spellEnd"/>
            <w:r w:rsidRPr="009E31CE">
              <w:rPr>
                <w:rFonts w:ascii="Times New Roman" w:eastAsia="Times New Roman" w:hAnsi="Times New Roman" w:cs="Times New Roman"/>
                <w:b/>
                <w:bCs/>
                <w:sz w:val="18"/>
                <w:szCs w:val="18"/>
                <w:lang w:val="en-US" w:eastAsia="es-ES"/>
              </w:rPr>
              <w:t xml:space="preserve"> Maximu</w:t>
            </w:r>
            <w:r w:rsidR="000B5867" w:rsidRPr="009E31CE">
              <w:rPr>
                <w:rFonts w:ascii="Times New Roman" w:eastAsia="Times New Roman" w:hAnsi="Times New Roman" w:cs="Times New Roman"/>
                <w:b/>
                <w:bCs/>
                <w:sz w:val="18"/>
                <w:szCs w:val="18"/>
                <w:lang w:val="en-US" w:eastAsia="es-ES"/>
              </w:rPr>
              <w:t>m</w:t>
            </w:r>
          </w:p>
          <w:p w14:paraId="17AAA591" w14:textId="77777777" w:rsidR="00010966" w:rsidRPr="009E31CE" w:rsidRDefault="00010966" w:rsidP="00CC0FC5">
            <w:pPr>
              <w:spacing w:after="0" w:line="240" w:lineRule="auto"/>
              <w:jc w:val="center"/>
              <w:rPr>
                <w:rFonts w:ascii="Times New Roman" w:eastAsia="Times New Roman" w:hAnsi="Times New Roman" w:cs="Times New Roman"/>
                <w:b/>
                <w:bCs/>
                <w:sz w:val="18"/>
                <w:szCs w:val="18"/>
                <w:lang w:val="en-US" w:eastAsia="es-ES"/>
              </w:rPr>
            </w:pPr>
            <w:r w:rsidRPr="009E31CE">
              <w:rPr>
                <w:rFonts w:ascii="Times New Roman" w:eastAsia="Times New Roman" w:hAnsi="Times New Roman" w:cs="Times New Roman"/>
                <w:b/>
                <w:bCs/>
                <w:sz w:val="18"/>
                <w:szCs w:val="18"/>
                <w:lang w:val="en-US" w:eastAsia="es-ES"/>
              </w:rPr>
              <w:t>N</w:t>
            </w:r>
            <w:r w:rsidRPr="009E31CE">
              <w:rPr>
                <w:rFonts w:ascii="Times New Roman" w:eastAsia="Times New Roman" w:hAnsi="Times New Roman" w:cs="Times New Roman"/>
                <w:b/>
                <w:bCs/>
                <w:sz w:val="18"/>
                <w:szCs w:val="18"/>
                <w:vertAlign w:val="subscript"/>
                <w:lang w:val="en-US" w:eastAsia="es-ES"/>
              </w:rPr>
              <w:t>2</w:t>
            </w:r>
            <w:r w:rsidRPr="009E31CE">
              <w:rPr>
                <w:rFonts w:ascii="Times New Roman" w:eastAsia="Times New Roman" w:hAnsi="Times New Roman" w:cs="Times New Roman"/>
                <w:b/>
                <w:bCs/>
                <w:sz w:val="18"/>
                <w:szCs w:val="18"/>
                <w:lang w:val="en-US" w:eastAsia="es-ES"/>
              </w:rPr>
              <w:t xml:space="preserve"> </w:t>
            </w:r>
            <w:r w:rsidRPr="009E31CE">
              <w:rPr>
                <w:rFonts w:ascii="Symbol" w:eastAsia="Times New Roman" w:hAnsi="Symbol" w:cs="Times New Roman"/>
                <w:b/>
                <w:bCs/>
                <w:sz w:val="18"/>
                <w:szCs w:val="18"/>
                <w:lang w:eastAsia="es-ES"/>
              </w:rPr>
              <w:t></w:t>
            </w:r>
            <w:r w:rsidRPr="009E31CE">
              <w:rPr>
                <w:rFonts w:ascii="Times New Roman" w:hAnsi="Times New Roman" w:cs="Times New Roman"/>
                <w:sz w:val="18"/>
                <w:szCs w:val="18"/>
              </w:rPr>
              <w:t>ϕ</w:t>
            </w:r>
            <w:r w:rsidRPr="009E31CE">
              <w:rPr>
                <w:rFonts w:ascii="Times New Roman" w:eastAsia="Times New Roman" w:hAnsi="Times New Roman" w:cs="Times New Roman"/>
                <w:b/>
                <w:bCs/>
                <w:sz w:val="18"/>
                <w:szCs w:val="18"/>
                <w:lang w:val="en-US" w:eastAsia="es-ES"/>
              </w:rPr>
              <w:t xml:space="preserve"> &lt; 2 nm)</w:t>
            </w:r>
          </w:p>
        </w:tc>
        <w:tc>
          <w:tcPr>
            <w:tcW w:w="1276" w:type="dxa"/>
            <w:tcBorders>
              <w:top w:val="single" w:sz="12" w:space="0" w:color="auto"/>
              <w:bottom w:val="single" w:sz="4" w:space="0" w:color="000000" w:themeColor="text1"/>
            </w:tcBorders>
            <w:shd w:val="clear" w:color="auto" w:fill="FFFFFF"/>
            <w:noWrap/>
            <w:vAlign w:val="center"/>
          </w:tcPr>
          <w:p w14:paraId="089E60F4" w14:textId="236781F2" w:rsidR="00010966" w:rsidRPr="009E31CE" w:rsidRDefault="00010966" w:rsidP="00CC0FC5">
            <w:pPr>
              <w:spacing w:after="0" w:line="240" w:lineRule="auto"/>
              <w:jc w:val="center"/>
              <w:rPr>
                <w:rFonts w:ascii="Times New Roman" w:eastAsia="Times New Roman" w:hAnsi="Times New Roman" w:cs="Times New Roman"/>
                <w:b/>
                <w:bCs/>
                <w:sz w:val="18"/>
                <w:szCs w:val="18"/>
                <w:lang w:eastAsia="es-ES"/>
              </w:rPr>
            </w:pPr>
            <w:proofErr w:type="spellStart"/>
            <w:r w:rsidRPr="009E31CE">
              <w:rPr>
                <w:rFonts w:ascii="Times New Roman" w:eastAsia="Times New Roman" w:hAnsi="Times New Roman" w:cs="Times New Roman"/>
                <w:b/>
                <w:bCs/>
                <w:sz w:val="18"/>
                <w:szCs w:val="18"/>
                <w:lang w:eastAsia="es-ES"/>
              </w:rPr>
              <w:t>PSD</w:t>
            </w:r>
            <w:r w:rsidRPr="009E31CE">
              <w:rPr>
                <w:rFonts w:ascii="Times New Roman" w:eastAsia="Times New Roman" w:hAnsi="Times New Roman" w:cs="Times New Roman"/>
                <w:b/>
                <w:bCs/>
                <w:sz w:val="18"/>
                <w:szCs w:val="18"/>
                <w:vertAlign w:val="superscript"/>
                <w:lang w:eastAsia="es-ES"/>
              </w:rPr>
              <w:t>f</w:t>
            </w:r>
            <w:proofErr w:type="spellEnd"/>
            <w:r w:rsidRPr="009E31CE">
              <w:rPr>
                <w:rFonts w:ascii="Times New Roman" w:eastAsia="Times New Roman" w:hAnsi="Times New Roman" w:cs="Times New Roman"/>
                <w:b/>
                <w:bCs/>
                <w:sz w:val="18"/>
                <w:szCs w:val="18"/>
                <w:lang w:eastAsia="es-ES"/>
              </w:rPr>
              <w:t xml:space="preserve"> </w:t>
            </w:r>
            <w:proofErr w:type="spellStart"/>
            <w:r w:rsidRPr="009E31CE">
              <w:rPr>
                <w:rFonts w:ascii="Times New Roman" w:eastAsia="Times New Roman" w:hAnsi="Times New Roman" w:cs="Times New Roman"/>
                <w:b/>
                <w:bCs/>
                <w:sz w:val="18"/>
                <w:szCs w:val="18"/>
                <w:lang w:eastAsia="es-ES"/>
              </w:rPr>
              <w:t>Maximu</w:t>
            </w:r>
            <w:r w:rsidR="000B5867" w:rsidRPr="009E31CE">
              <w:rPr>
                <w:rFonts w:ascii="Times New Roman" w:eastAsia="Times New Roman" w:hAnsi="Times New Roman" w:cs="Times New Roman"/>
                <w:b/>
                <w:bCs/>
                <w:sz w:val="18"/>
                <w:szCs w:val="18"/>
                <w:lang w:eastAsia="es-ES"/>
              </w:rPr>
              <w:t>m</w:t>
            </w:r>
            <w:proofErr w:type="spellEnd"/>
          </w:p>
          <w:p w14:paraId="3EFA29BD" w14:textId="77777777" w:rsidR="00010966" w:rsidRPr="009E31CE" w:rsidRDefault="00010966" w:rsidP="00CC0FC5">
            <w:pPr>
              <w:spacing w:after="0" w:line="240" w:lineRule="auto"/>
              <w:jc w:val="center"/>
              <w:rPr>
                <w:rFonts w:ascii="Times New Roman" w:eastAsia="Times New Roman" w:hAnsi="Times New Roman" w:cs="Times New Roman"/>
                <w:b/>
                <w:bCs/>
                <w:sz w:val="18"/>
                <w:szCs w:val="18"/>
                <w:lang w:eastAsia="es-ES"/>
              </w:rPr>
            </w:pPr>
            <w:r w:rsidRPr="009E31CE">
              <w:rPr>
                <w:rFonts w:ascii="Times New Roman" w:eastAsia="Times New Roman" w:hAnsi="Times New Roman" w:cs="Times New Roman"/>
                <w:b/>
                <w:bCs/>
                <w:sz w:val="18"/>
                <w:szCs w:val="18"/>
                <w:lang w:eastAsia="es-ES"/>
              </w:rPr>
              <w:t>CO</w:t>
            </w:r>
            <w:r w:rsidRPr="009E31CE">
              <w:rPr>
                <w:rFonts w:ascii="Times New Roman" w:eastAsia="Times New Roman" w:hAnsi="Times New Roman" w:cs="Times New Roman"/>
                <w:b/>
                <w:bCs/>
                <w:sz w:val="18"/>
                <w:szCs w:val="18"/>
                <w:vertAlign w:val="subscript"/>
                <w:lang w:eastAsia="es-ES"/>
              </w:rPr>
              <w:t>2</w:t>
            </w:r>
          </w:p>
        </w:tc>
        <w:tc>
          <w:tcPr>
            <w:tcW w:w="283" w:type="dxa"/>
            <w:tcBorders>
              <w:top w:val="single" w:sz="12" w:space="0" w:color="auto"/>
              <w:bottom w:val="single" w:sz="4" w:space="0" w:color="FFFFFF" w:themeColor="background1"/>
            </w:tcBorders>
            <w:shd w:val="clear" w:color="auto" w:fill="FFFFFF"/>
            <w:vAlign w:val="center"/>
          </w:tcPr>
          <w:p w14:paraId="1E1FFAE0" w14:textId="77777777" w:rsidR="00010966" w:rsidRPr="009E31CE" w:rsidRDefault="00010966" w:rsidP="00CC0FC5">
            <w:pPr>
              <w:spacing w:after="0" w:line="240" w:lineRule="auto"/>
              <w:jc w:val="center"/>
              <w:rPr>
                <w:rFonts w:ascii="Times New Roman" w:eastAsia="Times New Roman" w:hAnsi="Times New Roman" w:cs="Times New Roman"/>
                <w:b/>
                <w:bCs/>
                <w:sz w:val="18"/>
                <w:szCs w:val="18"/>
                <w:lang w:eastAsia="es-ES"/>
              </w:rPr>
            </w:pPr>
          </w:p>
        </w:tc>
        <w:tc>
          <w:tcPr>
            <w:tcW w:w="709" w:type="dxa"/>
            <w:tcBorders>
              <w:top w:val="single" w:sz="12" w:space="0" w:color="auto"/>
              <w:bottom w:val="single" w:sz="12" w:space="0" w:color="auto"/>
            </w:tcBorders>
            <w:shd w:val="clear" w:color="auto" w:fill="FFFFFF"/>
            <w:vAlign w:val="center"/>
          </w:tcPr>
          <w:p w14:paraId="4BE8143A" w14:textId="77777777" w:rsidR="00010966" w:rsidRPr="009E31CE" w:rsidRDefault="00010966" w:rsidP="00CC0FC5">
            <w:pPr>
              <w:spacing w:after="0" w:line="240" w:lineRule="auto"/>
              <w:jc w:val="center"/>
              <w:rPr>
                <w:rFonts w:ascii="Times New Roman" w:eastAsia="Times New Roman" w:hAnsi="Times New Roman" w:cs="Times New Roman"/>
                <w:b/>
                <w:bCs/>
                <w:sz w:val="18"/>
                <w:szCs w:val="18"/>
                <w:vertAlign w:val="superscript"/>
                <w:lang w:eastAsia="es-ES"/>
              </w:rPr>
            </w:pPr>
            <w:proofErr w:type="spellStart"/>
            <w:r w:rsidRPr="009E31CE">
              <w:rPr>
                <w:rFonts w:ascii="Times New Roman" w:eastAsia="Times New Roman" w:hAnsi="Times New Roman" w:cs="Times New Roman"/>
                <w:b/>
                <w:bCs/>
                <w:sz w:val="18"/>
                <w:szCs w:val="18"/>
                <w:lang w:eastAsia="es-ES"/>
              </w:rPr>
              <w:t>E</w:t>
            </w:r>
            <w:r w:rsidRPr="009E31CE">
              <w:rPr>
                <w:rFonts w:ascii="Times New Roman" w:eastAsia="Times New Roman" w:hAnsi="Times New Roman" w:cs="Times New Roman"/>
                <w:b/>
                <w:bCs/>
                <w:sz w:val="18"/>
                <w:szCs w:val="18"/>
                <w:vertAlign w:val="subscript"/>
                <w:lang w:eastAsia="es-ES"/>
              </w:rPr>
              <w:t>c</w:t>
            </w:r>
            <w:r w:rsidRPr="009E31CE">
              <w:rPr>
                <w:rFonts w:ascii="Times New Roman" w:eastAsia="Times New Roman" w:hAnsi="Times New Roman" w:cs="Times New Roman"/>
                <w:b/>
                <w:bCs/>
                <w:sz w:val="18"/>
                <w:szCs w:val="18"/>
                <w:vertAlign w:val="superscript"/>
                <w:lang w:eastAsia="es-ES"/>
              </w:rPr>
              <w:t>g</w:t>
            </w:r>
            <w:proofErr w:type="spellEnd"/>
          </w:p>
          <w:p w14:paraId="215CDF65" w14:textId="77777777" w:rsidR="00010966" w:rsidRPr="009E31CE" w:rsidRDefault="00010966" w:rsidP="00CC0FC5">
            <w:pPr>
              <w:spacing w:after="0" w:line="240" w:lineRule="auto"/>
              <w:jc w:val="center"/>
              <w:rPr>
                <w:rFonts w:ascii="Times New Roman" w:eastAsia="Times New Roman" w:hAnsi="Times New Roman" w:cs="Times New Roman"/>
                <w:b/>
                <w:bCs/>
                <w:sz w:val="18"/>
                <w:szCs w:val="18"/>
                <w:vertAlign w:val="superscript"/>
                <w:lang w:eastAsia="es-ES"/>
              </w:rPr>
            </w:pPr>
            <w:r w:rsidRPr="009E31CE">
              <w:rPr>
                <w:rFonts w:ascii="Times New Roman" w:eastAsia="Times New Roman" w:hAnsi="Times New Roman" w:cs="Times New Roman"/>
                <w:b/>
                <w:bCs/>
                <w:sz w:val="18"/>
                <w:szCs w:val="18"/>
                <w:lang w:eastAsia="es-ES"/>
              </w:rPr>
              <w:t>N</w:t>
            </w:r>
            <w:r w:rsidRPr="009E31CE">
              <w:rPr>
                <w:rFonts w:ascii="Times New Roman" w:eastAsia="Times New Roman" w:hAnsi="Times New Roman" w:cs="Times New Roman"/>
                <w:b/>
                <w:bCs/>
                <w:sz w:val="18"/>
                <w:szCs w:val="18"/>
                <w:vertAlign w:val="subscript"/>
                <w:lang w:eastAsia="es-ES"/>
              </w:rPr>
              <w:t>2</w:t>
            </w:r>
          </w:p>
        </w:tc>
        <w:tc>
          <w:tcPr>
            <w:tcW w:w="709" w:type="dxa"/>
            <w:tcBorders>
              <w:top w:val="single" w:sz="12" w:space="0" w:color="auto"/>
              <w:bottom w:val="single" w:sz="2" w:space="0" w:color="auto"/>
            </w:tcBorders>
            <w:shd w:val="clear" w:color="auto" w:fill="FFFFFF"/>
            <w:vAlign w:val="center"/>
          </w:tcPr>
          <w:p w14:paraId="02F2F5DE" w14:textId="39B05B6C" w:rsidR="00010966" w:rsidRPr="009E31CE" w:rsidRDefault="00010966" w:rsidP="00CC0FC5">
            <w:pPr>
              <w:spacing w:after="0" w:line="240" w:lineRule="auto"/>
              <w:jc w:val="center"/>
              <w:rPr>
                <w:rFonts w:ascii="Times New Roman" w:eastAsia="Times New Roman" w:hAnsi="Times New Roman" w:cs="Times New Roman"/>
                <w:b/>
                <w:bCs/>
                <w:sz w:val="18"/>
                <w:szCs w:val="18"/>
                <w:lang w:eastAsia="es-ES"/>
              </w:rPr>
            </w:pPr>
            <w:proofErr w:type="spellStart"/>
            <w:r w:rsidRPr="009E31CE">
              <w:rPr>
                <w:rFonts w:ascii="Times New Roman" w:eastAsia="Times New Roman" w:hAnsi="Times New Roman" w:cs="Times New Roman"/>
                <w:b/>
                <w:bCs/>
                <w:sz w:val="18"/>
                <w:szCs w:val="18"/>
                <w:lang w:eastAsia="es-ES"/>
              </w:rPr>
              <w:t>E</w:t>
            </w:r>
            <w:r w:rsidRPr="009E31CE">
              <w:rPr>
                <w:rFonts w:ascii="Times New Roman" w:eastAsia="Times New Roman" w:hAnsi="Times New Roman" w:cs="Times New Roman"/>
                <w:b/>
                <w:bCs/>
                <w:sz w:val="18"/>
                <w:szCs w:val="18"/>
                <w:vertAlign w:val="subscript"/>
                <w:lang w:eastAsia="es-ES"/>
              </w:rPr>
              <w:t>c</w:t>
            </w:r>
            <w:r w:rsidRPr="009E31CE">
              <w:rPr>
                <w:rFonts w:ascii="Times New Roman" w:eastAsia="Times New Roman" w:hAnsi="Times New Roman" w:cs="Times New Roman"/>
                <w:b/>
                <w:bCs/>
                <w:sz w:val="18"/>
                <w:szCs w:val="18"/>
                <w:vertAlign w:val="superscript"/>
                <w:lang w:eastAsia="es-ES"/>
              </w:rPr>
              <w:t>g</w:t>
            </w:r>
            <w:proofErr w:type="spellEnd"/>
          </w:p>
          <w:p w14:paraId="3DCF06C3" w14:textId="77777777" w:rsidR="00010966" w:rsidRPr="009E31CE" w:rsidRDefault="00010966" w:rsidP="00CC0FC5">
            <w:pPr>
              <w:spacing w:after="0" w:line="240" w:lineRule="auto"/>
              <w:jc w:val="center"/>
              <w:rPr>
                <w:rFonts w:ascii="Times New Roman" w:eastAsia="Times New Roman" w:hAnsi="Times New Roman" w:cs="Times New Roman"/>
                <w:b/>
                <w:bCs/>
                <w:sz w:val="18"/>
                <w:szCs w:val="18"/>
                <w:lang w:eastAsia="es-ES"/>
              </w:rPr>
            </w:pPr>
            <w:r w:rsidRPr="009E31CE">
              <w:rPr>
                <w:rFonts w:ascii="Times New Roman" w:eastAsia="Times New Roman" w:hAnsi="Times New Roman" w:cs="Times New Roman"/>
                <w:b/>
                <w:bCs/>
                <w:sz w:val="18"/>
                <w:szCs w:val="18"/>
                <w:lang w:eastAsia="es-ES"/>
              </w:rPr>
              <w:t>CO</w:t>
            </w:r>
            <w:r w:rsidRPr="009E31CE">
              <w:rPr>
                <w:rFonts w:ascii="Times New Roman" w:eastAsia="Times New Roman" w:hAnsi="Times New Roman" w:cs="Times New Roman"/>
                <w:b/>
                <w:bCs/>
                <w:sz w:val="18"/>
                <w:szCs w:val="18"/>
                <w:vertAlign w:val="subscript"/>
                <w:lang w:eastAsia="es-ES"/>
              </w:rPr>
              <w:t>2</w:t>
            </w:r>
          </w:p>
        </w:tc>
      </w:tr>
      <w:tr w:rsidR="00010966" w:rsidRPr="009E31CE" w14:paraId="66ED6968" w14:textId="77777777" w:rsidTr="00CC0FC5">
        <w:trPr>
          <w:trHeight w:val="280"/>
        </w:trPr>
        <w:tc>
          <w:tcPr>
            <w:tcW w:w="1115" w:type="dxa"/>
            <w:vMerge/>
            <w:tcBorders>
              <w:top w:val="single" w:sz="4" w:space="0" w:color="7F7F7F"/>
              <w:bottom w:val="single" w:sz="12" w:space="0" w:color="auto"/>
            </w:tcBorders>
            <w:shd w:val="clear" w:color="auto" w:fill="FFFFFF"/>
            <w:noWrap/>
            <w:vAlign w:val="center"/>
            <w:hideMark/>
          </w:tcPr>
          <w:p w14:paraId="1032261B" w14:textId="77777777" w:rsidR="00010966" w:rsidRPr="009E31CE" w:rsidRDefault="00010966" w:rsidP="00CC0FC5">
            <w:pPr>
              <w:spacing w:after="0" w:line="240" w:lineRule="auto"/>
              <w:jc w:val="center"/>
              <w:rPr>
                <w:rFonts w:ascii="Times New Roman" w:eastAsia="Times New Roman" w:hAnsi="Times New Roman" w:cs="Times New Roman"/>
                <w:b/>
                <w:bCs/>
                <w:sz w:val="18"/>
                <w:szCs w:val="18"/>
                <w:lang w:eastAsia="es-ES"/>
              </w:rPr>
            </w:pPr>
          </w:p>
        </w:tc>
        <w:tc>
          <w:tcPr>
            <w:tcW w:w="238" w:type="dxa"/>
            <w:tcBorders>
              <w:top w:val="single" w:sz="4" w:space="0" w:color="7F7F7F"/>
              <w:bottom w:val="single" w:sz="12" w:space="0" w:color="auto"/>
            </w:tcBorders>
            <w:shd w:val="clear" w:color="auto" w:fill="FFFFFF"/>
            <w:vAlign w:val="center"/>
          </w:tcPr>
          <w:p w14:paraId="6EEC966C" w14:textId="77777777" w:rsidR="00010966" w:rsidRPr="009E31CE" w:rsidRDefault="00010966" w:rsidP="00CC0FC5">
            <w:pPr>
              <w:spacing w:after="0" w:line="240" w:lineRule="auto"/>
              <w:jc w:val="center"/>
              <w:rPr>
                <w:rFonts w:ascii="Times New Roman" w:eastAsia="Times New Roman" w:hAnsi="Times New Roman" w:cs="Times New Roman"/>
                <w:sz w:val="18"/>
                <w:szCs w:val="18"/>
                <w:lang w:eastAsia="es-ES"/>
              </w:rPr>
            </w:pPr>
          </w:p>
        </w:tc>
        <w:tc>
          <w:tcPr>
            <w:tcW w:w="1306" w:type="dxa"/>
            <w:gridSpan w:val="2"/>
            <w:tcBorders>
              <w:top w:val="single" w:sz="12" w:space="0" w:color="auto"/>
              <w:bottom w:val="single" w:sz="12" w:space="0" w:color="auto"/>
            </w:tcBorders>
            <w:shd w:val="clear" w:color="auto" w:fill="FFFFFF"/>
            <w:noWrap/>
            <w:vAlign w:val="center"/>
            <w:hideMark/>
          </w:tcPr>
          <w:p w14:paraId="0553AB6B" w14:textId="77777777" w:rsidR="00010966" w:rsidRPr="009E31CE" w:rsidRDefault="00010966" w:rsidP="00CC0FC5">
            <w:pPr>
              <w:spacing w:after="0" w:line="240" w:lineRule="auto"/>
              <w:jc w:val="center"/>
              <w:rPr>
                <w:rFonts w:ascii="Times New Roman" w:eastAsia="Times New Roman" w:hAnsi="Times New Roman" w:cs="Times New Roman"/>
                <w:sz w:val="18"/>
                <w:szCs w:val="18"/>
                <w:lang w:eastAsia="es-ES"/>
              </w:rPr>
            </w:pPr>
            <w:r w:rsidRPr="009E31CE">
              <w:rPr>
                <w:rFonts w:ascii="Times New Roman" w:eastAsia="Times New Roman" w:hAnsi="Times New Roman" w:cs="Times New Roman"/>
                <w:sz w:val="18"/>
                <w:szCs w:val="18"/>
                <w:lang w:eastAsia="es-ES"/>
              </w:rPr>
              <w:t>m</w:t>
            </w:r>
            <w:r w:rsidRPr="009E31CE">
              <w:rPr>
                <w:rFonts w:ascii="Times New Roman" w:eastAsia="Times New Roman" w:hAnsi="Times New Roman" w:cs="Times New Roman"/>
                <w:sz w:val="18"/>
                <w:szCs w:val="18"/>
                <w:vertAlign w:val="superscript"/>
                <w:lang w:eastAsia="es-ES"/>
              </w:rPr>
              <w:t>2</w:t>
            </w:r>
            <w:r w:rsidRPr="009E31CE">
              <w:rPr>
                <w:rFonts w:ascii="Times New Roman" w:eastAsia="Times New Roman" w:hAnsi="Times New Roman" w:cs="Times New Roman"/>
                <w:sz w:val="18"/>
                <w:szCs w:val="18"/>
                <w:lang w:eastAsia="es-ES"/>
              </w:rPr>
              <w:t>·g</w:t>
            </w:r>
            <w:r w:rsidRPr="009E31CE">
              <w:rPr>
                <w:rFonts w:ascii="Times New Roman" w:eastAsia="Times New Roman" w:hAnsi="Times New Roman" w:cs="Times New Roman"/>
                <w:sz w:val="18"/>
                <w:szCs w:val="18"/>
                <w:vertAlign w:val="superscript"/>
                <w:lang w:eastAsia="es-ES"/>
              </w:rPr>
              <w:t>-1</w:t>
            </w:r>
          </w:p>
        </w:tc>
        <w:tc>
          <w:tcPr>
            <w:tcW w:w="242" w:type="dxa"/>
            <w:tcBorders>
              <w:top w:val="single" w:sz="4" w:space="0" w:color="FFFFFF" w:themeColor="background1"/>
              <w:bottom w:val="single" w:sz="12" w:space="0" w:color="auto"/>
            </w:tcBorders>
            <w:shd w:val="clear" w:color="auto" w:fill="FFFFFF"/>
            <w:vAlign w:val="center"/>
          </w:tcPr>
          <w:p w14:paraId="75E3D6D9" w14:textId="77777777" w:rsidR="00010966" w:rsidRPr="009E31CE" w:rsidRDefault="00010966" w:rsidP="00CC0FC5">
            <w:pPr>
              <w:spacing w:after="0" w:line="240" w:lineRule="auto"/>
              <w:jc w:val="center"/>
              <w:rPr>
                <w:rFonts w:ascii="Times New Roman" w:eastAsia="Times New Roman" w:hAnsi="Times New Roman" w:cs="Times New Roman"/>
                <w:sz w:val="18"/>
                <w:szCs w:val="18"/>
                <w:lang w:eastAsia="es-ES"/>
              </w:rPr>
            </w:pPr>
          </w:p>
        </w:tc>
        <w:tc>
          <w:tcPr>
            <w:tcW w:w="2687" w:type="dxa"/>
            <w:gridSpan w:val="4"/>
            <w:tcBorders>
              <w:top w:val="single" w:sz="12" w:space="0" w:color="auto"/>
              <w:bottom w:val="single" w:sz="12" w:space="0" w:color="auto"/>
            </w:tcBorders>
            <w:shd w:val="clear" w:color="auto" w:fill="FFFFFF"/>
            <w:vAlign w:val="center"/>
          </w:tcPr>
          <w:p w14:paraId="40B63EC4" w14:textId="77777777" w:rsidR="00010966" w:rsidRPr="009E31CE" w:rsidRDefault="00010966" w:rsidP="00CC0FC5">
            <w:pPr>
              <w:spacing w:after="0" w:line="240" w:lineRule="auto"/>
              <w:jc w:val="center"/>
              <w:rPr>
                <w:rFonts w:ascii="Times New Roman" w:eastAsia="Times New Roman" w:hAnsi="Times New Roman" w:cs="Times New Roman"/>
                <w:sz w:val="18"/>
                <w:szCs w:val="18"/>
                <w:vertAlign w:val="superscript"/>
                <w:lang w:eastAsia="es-ES"/>
              </w:rPr>
            </w:pPr>
            <w:r w:rsidRPr="009E31CE">
              <w:rPr>
                <w:rFonts w:ascii="Times New Roman" w:eastAsia="Times New Roman" w:hAnsi="Times New Roman" w:cs="Times New Roman"/>
                <w:sz w:val="18"/>
                <w:szCs w:val="18"/>
                <w:lang w:eastAsia="es-ES"/>
              </w:rPr>
              <w:t>cm</w:t>
            </w:r>
            <w:r w:rsidRPr="009E31CE">
              <w:rPr>
                <w:rFonts w:ascii="Times New Roman" w:eastAsia="Times New Roman" w:hAnsi="Times New Roman" w:cs="Times New Roman"/>
                <w:sz w:val="18"/>
                <w:szCs w:val="18"/>
                <w:vertAlign w:val="superscript"/>
                <w:lang w:eastAsia="es-ES"/>
              </w:rPr>
              <w:t>3</w:t>
            </w:r>
            <w:r w:rsidRPr="009E31CE">
              <w:rPr>
                <w:rFonts w:ascii="Times New Roman" w:eastAsia="Times New Roman" w:hAnsi="Times New Roman" w:cs="Times New Roman"/>
                <w:sz w:val="18"/>
                <w:szCs w:val="18"/>
                <w:lang w:eastAsia="es-ES"/>
              </w:rPr>
              <w:t>·g</w:t>
            </w:r>
            <w:r w:rsidRPr="009E31CE">
              <w:rPr>
                <w:rFonts w:ascii="Times New Roman" w:eastAsia="Times New Roman" w:hAnsi="Times New Roman" w:cs="Times New Roman"/>
                <w:sz w:val="18"/>
                <w:szCs w:val="18"/>
                <w:vertAlign w:val="superscript"/>
                <w:lang w:eastAsia="es-ES"/>
              </w:rPr>
              <w:t>-1</w:t>
            </w:r>
          </w:p>
        </w:tc>
        <w:tc>
          <w:tcPr>
            <w:tcW w:w="242" w:type="dxa"/>
            <w:tcBorders>
              <w:top w:val="single" w:sz="4" w:space="0" w:color="FFFFFF" w:themeColor="background1"/>
              <w:bottom w:val="single" w:sz="12" w:space="0" w:color="auto"/>
            </w:tcBorders>
            <w:shd w:val="clear" w:color="auto" w:fill="FFFFFF"/>
            <w:vAlign w:val="center"/>
          </w:tcPr>
          <w:p w14:paraId="2A92A977" w14:textId="77777777" w:rsidR="00010966" w:rsidRPr="009E31CE" w:rsidRDefault="00010966" w:rsidP="00CC0FC5">
            <w:pPr>
              <w:spacing w:after="0" w:line="240" w:lineRule="auto"/>
              <w:jc w:val="center"/>
              <w:rPr>
                <w:rFonts w:ascii="Times New Roman" w:eastAsia="Times New Roman" w:hAnsi="Times New Roman" w:cs="Times New Roman"/>
                <w:sz w:val="18"/>
                <w:szCs w:val="18"/>
                <w:lang w:eastAsia="es-ES"/>
              </w:rPr>
            </w:pPr>
          </w:p>
        </w:tc>
        <w:tc>
          <w:tcPr>
            <w:tcW w:w="2534" w:type="dxa"/>
            <w:gridSpan w:val="2"/>
            <w:tcBorders>
              <w:top w:val="single" w:sz="12" w:space="0" w:color="auto"/>
              <w:bottom w:val="single" w:sz="12" w:space="0" w:color="auto"/>
            </w:tcBorders>
            <w:shd w:val="clear" w:color="auto" w:fill="FFFFFF"/>
            <w:vAlign w:val="center"/>
          </w:tcPr>
          <w:p w14:paraId="577BFFEA" w14:textId="77777777" w:rsidR="00010966" w:rsidRPr="009E31CE" w:rsidRDefault="00010966" w:rsidP="00CC0FC5">
            <w:pPr>
              <w:spacing w:after="0" w:line="240" w:lineRule="auto"/>
              <w:jc w:val="center"/>
              <w:rPr>
                <w:rFonts w:ascii="Times New Roman" w:eastAsia="Times New Roman" w:hAnsi="Times New Roman" w:cs="Times New Roman"/>
                <w:sz w:val="18"/>
                <w:szCs w:val="18"/>
                <w:lang w:eastAsia="es-ES"/>
              </w:rPr>
            </w:pPr>
            <w:r w:rsidRPr="009E31CE">
              <w:rPr>
                <w:rFonts w:ascii="Times New Roman" w:eastAsia="Times New Roman" w:hAnsi="Times New Roman" w:cs="Times New Roman"/>
                <w:sz w:val="18"/>
                <w:szCs w:val="18"/>
                <w:lang w:eastAsia="es-ES"/>
              </w:rPr>
              <w:t>nm</w:t>
            </w:r>
          </w:p>
        </w:tc>
        <w:tc>
          <w:tcPr>
            <w:tcW w:w="283" w:type="dxa"/>
            <w:tcBorders>
              <w:top w:val="single" w:sz="12" w:space="0" w:color="auto"/>
              <w:bottom w:val="single" w:sz="12" w:space="0" w:color="auto"/>
            </w:tcBorders>
            <w:shd w:val="clear" w:color="auto" w:fill="FFFFFF"/>
            <w:vAlign w:val="center"/>
          </w:tcPr>
          <w:p w14:paraId="4B158B00" w14:textId="77777777" w:rsidR="00010966" w:rsidRPr="009E31CE" w:rsidRDefault="00010966" w:rsidP="00CC0FC5">
            <w:pPr>
              <w:spacing w:after="0" w:line="240" w:lineRule="auto"/>
              <w:jc w:val="center"/>
              <w:rPr>
                <w:rFonts w:ascii="Times New Roman" w:eastAsia="Times New Roman" w:hAnsi="Times New Roman" w:cs="Times New Roman"/>
                <w:sz w:val="18"/>
                <w:szCs w:val="18"/>
                <w:lang w:eastAsia="es-ES"/>
              </w:rPr>
            </w:pPr>
          </w:p>
        </w:tc>
        <w:tc>
          <w:tcPr>
            <w:tcW w:w="1418" w:type="dxa"/>
            <w:gridSpan w:val="2"/>
            <w:tcBorders>
              <w:top w:val="single" w:sz="12" w:space="0" w:color="auto"/>
              <w:bottom w:val="single" w:sz="12" w:space="0" w:color="auto"/>
            </w:tcBorders>
            <w:shd w:val="clear" w:color="auto" w:fill="FFFFFF"/>
            <w:vAlign w:val="center"/>
          </w:tcPr>
          <w:p w14:paraId="1482546C" w14:textId="77777777" w:rsidR="00010966" w:rsidRPr="009E31CE" w:rsidRDefault="00010966" w:rsidP="00CC0FC5">
            <w:pPr>
              <w:spacing w:after="0" w:line="240" w:lineRule="auto"/>
              <w:jc w:val="center"/>
              <w:rPr>
                <w:rFonts w:ascii="Times New Roman" w:eastAsia="Times New Roman" w:hAnsi="Times New Roman" w:cs="Times New Roman"/>
                <w:sz w:val="18"/>
                <w:szCs w:val="18"/>
                <w:lang w:eastAsia="es-ES"/>
              </w:rPr>
            </w:pPr>
            <w:r w:rsidRPr="009E31CE">
              <w:rPr>
                <w:rFonts w:ascii="Times New Roman" w:eastAsia="Times New Roman" w:hAnsi="Times New Roman" w:cs="Times New Roman"/>
                <w:sz w:val="18"/>
                <w:szCs w:val="18"/>
                <w:lang w:eastAsia="es-ES"/>
              </w:rPr>
              <w:t>kJ·mol</w:t>
            </w:r>
            <w:r w:rsidRPr="009E31CE">
              <w:rPr>
                <w:rFonts w:ascii="Times New Roman" w:eastAsia="Times New Roman" w:hAnsi="Times New Roman" w:cs="Times New Roman"/>
                <w:sz w:val="18"/>
                <w:szCs w:val="18"/>
                <w:vertAlign w:val="superscript"/>
                <w:lang w:eastAsia="es-ES"/>
              </w:rPr>
              <w:t>-1</w:t>
            </w:r>
          </w:p>
        </w:tc>
      </w:tr>
      <w:tr w:rsidR="00010966" w:rsidRPr="009E31CE" w14:paraId="026AD5D1" w14:textId="77777777" w:rsidTr="00CC0FC5">
        <w:trPr>
          <w:trHeight w:val="269"/>
        </w:trPr>
        <w:tc>
          <w:tcPr>
            <w:tcW w:w="1115" w:type="dxa"/>
            <w:tcBorders>
              <w:top w:val="single" w:sz="12" w:space="0" w:color="auto"/>
            </w:tcBorders>
            <w:shd w:val="clear" w:color="auto" w:fill="FFFFFF"/>
            <w:noWrap/>
            <w:vAlign w:val="center"/>
            <w:hideMark/>
          </w:tcPr>
          <w:p w14:paraId="3CF1A122" w14:textId="77777777" w:rsidR="00010966" w:rsidRPr="009E31CE" w:rsidRDefault="00010966" w:rsidP="00CC0FC5">
            <w:pPr>
              <w:spacing w:after="0" w:line="240" w:lineRule="auto"/>
              <w:jc w:val="center"/>
              <w:rPr>
                <w:rFonts w:ascii="Times New Roman" w:eastAsia="Times New Roman" w:hAnsi="Times New Roman" w:cs="Times New Roman"/>
                <w:b/>
                <w:bCs/>
                <w:sz w:val="18"/>
                <w:szCs w:val="18"/>
                <w:lang w:eastAsia="es-ES"/>
              </w:rPr>
            </w:pPr>
            <w:r w:rsidRPr="009E31CE">
              <w:rPr>
                <w:rFonts w:ascii="Times New Roman" w:eastAsia="Times New Roman" w:hAnsi="Times New Roman" w:cs="Times New Roman"/>
                <w:b/>
                <w:bCs/>
                <w:sz w:val="18"/>
                <w:szCs w:val="18"/>
                <w:lang w:eastAsia="es-ES"/>
              </w:rPr>
              <w:t>TEOS-4.5</w:t>
            </w:r>
          </w:p>
        </w:tc>
        <w:tc>
          <w:tcPr>
            <w:tcW w:w="238" w:type="dxa"/>
            <w:tcBorders>
              <w:top w:val="single" w:sz="12" w:space="0" w:color="auto"/>
            </w:tcBorders>
            <w:shd w:val="clear" w:color="auto" w:fill="FFFFFF"/>
            <w:vAlign w:val="center"/>
          </w:tcPr>
          <w:p w14:paraId="1CBF73D7" w14:textId="77777777" w:rsidR="00010966" w:rsidRPr="009E31CE" w:rsidRDefault="00010966" w:rsidP="00CC0FC5">
            <w:pPr>
              <w:spacing w:after="0" w:line="240" w:lineRule="auto"/>
              <w:jc w:val="center"/>
              <w:rPr>
                <w:rFonts w:ascii="Times New Roman" w:eastAsia="Times New Roman" w:hAnsi="Times New Roman" w:cs="Times New Roman"/>
                <w:sz w:val="18"/>
                <w:szCs w:val="18"/>
                <w:lang w:eastAsia="es-ES"/>
              </w:rPr>
            </w:pPr>
          </w:p>
        </w:tc>
        <w:tc>
          <w:tcPr>
            <w:tcW w:w="632" w:type="dxa"/>
            <w:tcBorders>
              <w:top w:val="single" w:sz="12" w:space="0" w:color="auto"/>
            </w:tcBorders>
            <w:shd w:val="clear" w:color="auto" w:fill="FFFFFF"/>
            <w:noWrap/>
            <w:vAlign w:val="center"/>
            <w:hideMark/>
          </w:tcPr>
          <w:p w14:paraId="77CBB474" w14:textId="77777777" w:rsidR="00010966" w:rsidRPr="009E31CE" w:rsidRDefault="00010966" w:rsidP="00CC0FC5">
            <w:pPr>
              <w:spacing w:after="0" w:line="240" w:lineRule="auto"/>
              <w:jc w:val="center"/>
              <w:rPr>
                <w:rFonts w:ascii="Times New Roman" w:eastAsia="Times New Roman" w:hAnsi="Times New Roman" w:cs="Times New Roman"/>
                <w:sz w:val="18"/>
                <w:szCs w:val="18"/>
                <w:lang w:eastAsia="es-ES"/>
              </w:rPr>
            </w:pPr>
            <w:r w:rsidRPr="009E31CE">
              <w:rPr>
                <w:rFonts w:ascii="Times New Roman" w:eastAsia="Times New Roman" w:hAnsi="Times New Roman" w:cs="Times New Roman"/>
                <w:sz w:val="18"/>
                <w:szCs w:val="18"/>
                <w:lang w:eastAsia="es-ES"/>
              </w:rPr>
              <w:t>697</w:t>
            </w:r>
          </w:p>
        </w:tc>
        <w:tc>
          <w:tcPr>
            <w:tcW w:w="674" w:type="dxa"/>
            <w:tcBorders>
              <w:top w:val="single" w:sz="12" w:space="0" w:color="auto"/>
            </w:tcBorders>
            <w:shd w:val="clear" w:color="auto" w:fill="FFFFFF"/>
            <w:noWrap/>
            <w:vAlign w:val="center"/>
            <w:hideMark/>
          </w:tcPr>
          <w:p w14:paraId="5CD6AC91" w14:textId="77777777" w:rsidR="00010966" w:rsidRPr="009E31CE" w:rsidRDefault="00010966" w:rsidP="00CC0FC5">
            <w:pPr>
              <w:spacing w:after="0" w:line="240" w:lineRule="auto"/>
              <w:jc w:val="center"/>
              <w:rPr>
                <w:rFonts w:ascii="Times New Roman" w:eastAsia="Times New Roman" w:hAnsi="Times New Roman" w:cs="Times New Roman"/>
                <w:sz w:val="18"/>
                <w:szCs w:val="18"/>
                <w:lang w:eastAsia="es-ES"/>
              </w:rPr>
            </w:pPr>
            <w:r w:rsidRPr="009E31CE">
              <w:rPr>
                <w:rFonts w:ascii="Times New Roman" w:eastAsia="Times New Roman" w:hAnsi="Times New Roman" w:cs="Times New Roman"/>
                <w:sz w:val="18"/>
                <w:szCs w:val="18"/>
                <w:lang w:eastAsia="es-ES"/>
              </w:rPr>
              <w:t>510</w:t>
            </w:r>
          </w:p>
        </w:tc>
        <w:tc>
          <w:tcPr>
            <w:tcW w:w="242" w:type="dxa"/>
            <w:tcBorders>
              <w:top w:val="single" w:sz="12" w:space="0" w:color="auto"/>
            </w:tcBorders>
            <w:shd w:val="clear" w:color="auto" w:fill="FFFFFF"/>
            <w:vAlign w:val="center"/>
          </w:tcPr>
          <w:p w14:paraId="32A71C34" w14:textId="77777777" w:rsidR="00010966" w:rsidRPr="009E31CE" w:rsidRDefault="00010966" w:rsidP="00CC0FC5">
            <w:pPr>
              <w:spacing w:after="0" w:line="240" w:lineRule="auto"/>
              <w:jc w:val="center"/>
              <w:rPr>
                <w:rFonts w:ascii="Times New Roman" w:eastAsia="Times New Roman" w:hAnsi="Times New Roman" w:cs="Times New Roman"/>
                <w:sz w:val="18"/>
                <w:szCs w:val="18"/>
                <w:lang w:eastAsia="es-ES"/>
              </w:rPr>
            </w:pPr>
          </w:p>
        </w:tc>
        <w:tc>
          <w:tcPr>
            <w:tcW w:w="642" w:type="dxa"/>
            <w:tcBorders>
              <w:top w:val="single" w:sz="12" w:space="0" w:color="auto"/>
            </w:tcBorders>
            <w:shd w:val="clear" w:color="auto" w:fill="FFFFFF"/>
            <w:noWrap/>
            <w:vAlign w:val="center"/>
            <w:hideMark/>
          </w:tcPr>
          <w:p w14:paraId="4FF1D573" w14:textId="77777777" w:rsidR="00010966" w:rsidRPr="009E31CE" w:rsidRDefault="00010966" w:rsidP="00CC0FC5">
            <w:pPr>
              <w:spacing w:after="0" w:line="240" w:lineRule="auto"/>
              <w:jc w:val="center"/>
              <w:rPr>
                <w:rFonts w:ascii="Times New Roman" w:eastAsia="Times New Roman" w:hAnsi="Times New Roman" w:cs="Times New Roman"/>
                <w:sz w:val="18"/>
                <w:szCs w:val="18"/>
                <w:lang w:eastAsia="es-ES"/>
              </w:rPr>
            </w:pPr>
            <w:r w:rsidRPr="009E31CE">
              <w:rPr>
                <w:rFonts w:ascii="Times New Roman" w:eastAsia="Times New Roman" w:hAnsi="Times New Roman" w:cs="Times New Roman"/>
                <w:sz w:val="18"/>
                <w:szCs w:val="18"/>
                <w:lang w:eastAsia="es-ES"/>
              </w:rPr>
              <w:t>0.29</w:t>
            </w:r>
          </w:p>
        </w:tc>
        <w:tc>
          <w:tcPr>
            <w:tcW w:w="709" w:type="dxa"/>
            <w:tcBorders>
              <w:top w:val="single" w:sz="12" w:space="0" w:color="auto"/>
            </w:tcBorders>
            <w:shd w:val="clear" w:color="auto" w:fill="FFFFFF"/>
            <w:vAlign w:val="center"/>
          </w:tcPr>
          <w:p w14:paraId="0B967F76" w14:textId="77777777" w:rsidR="00010966" w:rsidRPr="009E31CE" w:rsidRDefault="00010966" w:rsidP="00CC0FC5">
            <w:pPr>
              <w:spacing w:after="0" w:line="240" w:lineRule="auto"/>
              <w:jc w:val="center"/>
              <w:rPr>
                <w:rFonts w:ascii="Times New Roman" w:eastAsia="Times New Roman" w:hAnsi="Times New Roman" w:cs="Times New Roman"/>
                <w:sz w:val="18"/>
                <w:szCs w:val="18"/>
                <w:lang w:eastAsia="es-ES"/>
              </w:rPr>
            </w:pPr>
            <w:r w:rsidRPr="009E31CE">
              <w:rPr>
                <w:rFonts w:ascii="Times New Roman" w:eastAsia="Times New Roman" w:hAnsi="Times New Roman" w:cs="Times New Roman"/>
                <w:sz w:val="18"/>
                <w:szCs w:val="18"/>
                <w:lang w:eastAsia="es-ES"/>
              </w:rPr>
              <w:t>0.19</w:t>
            </w:r>
          </w:p>
        </w:tc>
        <w:tc>
          <w:tcPr>
            <w:tcW w:w="708" w:type="dxa"/>
            <w:tcBorders>
              <w:top w:val="single" w:sz="12" w:space="0" w:color="auto"/>
            </w:tcBorders>
            <w:shd w:val="clear" w:color="auto" w:fill="FFFFFF"/>
            <w:vAlign w:val="center"/>
          </w:tcPr>
          <w:p w14:paraId="27A48DD0" w14:textId="77777777" w:rsidR="00010966" w:rsidRPr="009E31CE" w:rsidRDefault="00010966" w:rsidP="00CC0FC5">
            <w:pPr>
              <w:spacing w:after="0" w:line="240" w:lineRule="auto"/>
              <w:jc w:val="center"/>
              <w:rPr>
                <w:rFonts w:ascii="Times New Roman" w:eastAsia="Times New Roman" w:hAnsi="Times New Roman" w:cs="Times New Roman"/>
                <w:sz w:val="18"/>
                <w:szCs w:val="18"/>
                <w:lang w:eastAsia="es-ES"/>
              </w:rPr>
            </w:pPr>
            <w:r w:rsidRPr="009E31CE">
              <w:rPr>
                <w:rFonts w:ascii="Times New Roman" w:eastAsia="Times New Roman" w:hAnsi="Times New Roman" w:cs="Times New Roman"/>
                <w:sz w:val="18"/>
                <w:szCs w:val="18"/>
                <w:lang w:eastAsia="es-ES"/>
              </w:rPr>
              <w:t>0.12</w:t>
            </w:r>
          </w:p>
        </w:tc>
        <w:tc>
          <w:tcPr>
            <w:tcW w:w="628" w:type="dxa"/>
            <w:tcBorders>
              <w:top w:val="single" w:sz="12" w:space="0" w:color="auto"/>
            </w:tcBorders>
            <w:shd w:val="clear" w:color="auto" w:fill="FFFFFF"/>
            <w:noWrap/>
            <w:vAlign w:val="center"/>
            <w:hideMark/>
          </w:tcPr>
          <w:p w14:paraId="6EE12406" w14:textId="77777777" w:rsidR="00010966" w:rsidRPr="009E31CE" w:rsidRDefault="00010966" w:rsidP="00CC0FC5">
            <w:pPr>
              <w:spacing w:after="0" w:line="240" w:lineRule="auto"/>
              <w:jc w:val="center"/>
              <w:rPr>
                <w:rFonts w:ascii="Times New Roman" w:eastAsia="Times New Roman" w:hAnsi="Times New Roman" w:cs="Times New Roman"/>
                <w:sz w:val="18"/>
                <w:szCs w:val="18"/>
                <w:lang w:eastAsia="es-ES"/>
              </w:rPr>
            </w:pPr>
            <w:r w:rsidRPr="009E31CE">
              <w:rPr>
                <w:rFonts w:ascii="Times New Roman" w:eastAsia="Times New Roman" w:hAnsi="Times New Roman" w:cs="Times New Roman"/>
                <w:sz w:val="18"/>
                <w:szCs w:val="18"/>
                <w:lang w:eastAsia="es-ES"/>
              </w:rPr>
              <w:t>0.41</w:t>
            </w:r>
          </w:p>
        </w:tc>
        <w:tc>
          <w:tcPr>
            <w:tcW w:w="242" w:type="dxa"/>
            <w:tcBorders>
              <w:top w:val="single" w:sz="12" w:space="0" w:color="auto"/>
            </w:tcBorders>
            <w:shd w:val="clear" w:color="auto" w:fill="FFFFFF"/>
            <w:vAlign w:val="center"/>
          </w:tcPr>
          <w:p w14:paraId="4E2FF49D" w14:textId="77777777" w:rsidR="00010966" w:rsidRPr="009E31CE" w:rsidRDefault="00010966" w:rsidP="00CC0FC5">
            <w:pPr>
              <w:spacing w:after="0" w:line="240" w:lineRule="auto"/>
              <w:jc w:val="center"/>
              <w:rPr>
                <w:rFonts w:ascii="Times New Roman" w:eastAsia="Times New Roman" w:hAnsi="Times New Roman" w:cs="Times New Roman"/>
                <w:sz w:val="18"/>
                <w:szCs w:val="18"/>
                <w:lang w:eastAsia="es-ES"/>
              </w:rPr>
            </w:pPr>
          </w:p>
        </w:tc>
        <w:tc>
          <w:tcPr>
            <w:tcW w:w="1258" w:type="dxa"/>
            <w:tcBorders>
              <w:top w:val="single" w:sz="12" w:space="0" w:color="auto"/>
            </w:tcBorders>
            <w:shd w:val="clear" w:color="auto" w:fill="FFFFFF"/>
            <w:vAlign w:val="center"/>
          </w:tcPr>
          <w:p w14:paraId="20C7FD62" w14:textId="77777777" w:rsidR="00010966" w:rsidRPr="009E31CE" w:rsidRDefault="00010966" w:rsidP="00CC0FC5">
            <w:pPr>
              <w:spacing w:after="0" w:line="240" w:lineRule="auto"/>
              <w:jc w:val="center"/>
              <w:rPr>
                <w:rFonts w:ascii="Times New Roman" w:eastAsia="Times New Roman" w:hAnsi="Times New Roman" w:cs="Times New Roman"/>
                <w:sz w:val="18"/>
                <w:szCs w:val="18"/>
                <w:lang w:eastAsia="es-ES"/>
              </w:rPr>
            </w:pPr>
            <w:r w:rsidRPr="009E31CE">
              <w:rPr>
                <w:rFonts w:ascii="Times New Roman" w:eastAsia="Times New Roman" w:hAnsi="Times New Roman" w:cs="Times New Roman"/>
                <w:sz w:val="18"/>
                <w:szCs w:val="18"/>
                <w:lang w:eastAsia="es-ES"/>
              </w:rPr>
              <w:t>0.95</w:t>
            </w:r>
          </w:p>
        </w:tc>
        <w:tc>
          <w:tcPr>
            <w:tcW w:w="1276" w:type="dxa"/>
            <w:tcBorders>
              <w:top w:val="single" w:sz="12" w:space="0" w:color="auto"/>
            </w:tcBorders>
            <w:shd w:val="clear" w:color="auto" w:fill="FFFFFF"/>
            <w:vAlign w:val="center"/>
          </w:tcPr>
          <w:p w14:paraId="335063FB" w14:textId="77777777" w:rsidR="00010966" w:rsidRPr="009E31CE" w:rsidRDefault="00010966" w:rsidP="00CC0FC5">
            <w:pPr>
              <w:spacing w:after="0" w:line="240" w:lineRule="auto"/>
              <w:jc w:val="center"/>
              <w:rPr>
                <w:rFonts w:ascii="Times New Roman" w:eastAsia="Times New Roman" w:hAnsi="Times New Roman" w:cs="Times New Roman"/>
                <w:sz w:val="18"/>
                <w:szCs w:val="18"/>
                <w:lang w:eastAsia="es-ES"/>
              </w:rPr>
            </w:pPr>
            <w:r w:rsidRPr="009E31CE">
              <w:rPr>
                <w:rFonts w:ascii="Times New Roman" w:eastAsia="Times New Roman" w:hAnsi="Times New Roman" w:cs="Times New Roman"/>
                <w:sz w:val="18"/>
                <w:szCs w:val="18"/>
                <w:lang w:eastAsia="es-ES"/>
              </w:rPr>
              <w:t>0.59</w:t>
            </w:r>
          </w:p>
        </w:tc>
        <w:tc>
          <w:tcPr>
            <w:tcW w:w="283" w:type="dxa"/>
            <w:tcBorders>
              <w:top w:val="single" w:sz="12" w:space="0" w:color="auto"/>
            </w:tcBorders>
            <w:shd w:val="clear" w:color="auto" w:fill="FFFFFF"/>
            <w:vAlign w:val="center"/>
          </w:tcPr>
          <w:p w14:paraId="2E1863AF" w14:textId="77777777" w:rsidR="00010966" w:rsidRPr="009E31CE" w:rsidRDefault="00010966" w:rsidP="00CC0FC5">
            <w:pPr>
              <w:spacing w:after="0" w:line="240" w:lineRule="auto"/>
              <w:jc w:val="center"/>
              <w:rPr>
                <w:rFonts w:ascii="Times New Roman" w:eastAsia="Times New Roman" w:hAnsi="Times New Roman" w:cs="Times New Roman"/>
                <w:sz w:val="18"/>
                <w:szCs w:val="18"/>
                <w:lang w:eastAsia="es-ES"/>
              </w:rPr>
            </w:pPr>
          </w:p>
        </w:tc>
        <w:tc>
          <w:tcPr>
            <w:tcW w:w="709" w:type="dxa"/>
            <w:tcBorders>
              <w:top w:val="single" w:sz="12" w:space="0" w:color="auto"/>
            </w:tcBorders>
            <w:shd w:val="clear" w:color="auto" w:fill="FFFFFF"/>
            <w:noWrap/>
            <w:vAlign w:val="center"/>
            <w:hideMark/>
          </w:tcPr>
          <w:p w14:paraId="78B4FFB2" w14:textId="2CC08509" w:rsidR="00010966" w:rsidRPr="009E31CE" w:rsidRDefault="00010966" w:rsidP="00CC0FC5">
            <w:pPr>
              <w:spacing w:after="0" w:line="240" w:lineRule="auto"/>
              <w:jc w:val="center"/>
              <w:rPr>
                <w:rFonts w:ascii="Times New Roman" w:eastAsia="Times New Roman" w:hAnsi="Times New Roman" w:cs="Times New Roman"/>
                <w:sz w:val="18"/>
                <w:szCs w:val="18"/>
                <w:lang w:eastAsia="es-ES"/>
              </w:rPr>
            </w:pPr>
            <w:r w:rsidRPr="009E31CE">
              <w:rPr>
                <w:rFonts w:ascii="Times New Roman" w:eastAsia="Times New Roman" w:hAnsi="Times New Roman" w:cs="Times New Roman"/>
                <w:sz w:val="18"/>
                <w:szCs w:val="18"/>
                <w:lang w:eastAsia="es-ES"/>
              </w:rPr>
              <w:t>15.5</w:t>
            </w:r>
          </w:p>
        </w:tc>
        <w:tc>
          <w:tcPr>
            <w:tcW w:w="709" w:type="dxa"/>
            <w:tcBorders>
              <w:top w:val="single" w:sz="12" w:space="0" w:color="auto"/>
            </w:tcBorders>
            <w:shd w:val="clear" w:color="auto" w:fill="FFFFFF"/>
            <w:vAlign w:val="center"/>
          </w:tcPr>
          <w:p w14:paraId="52C248AC" w14:textId="70BC708D" w:rsidR="00010966" w:rsidRPr="009E31CE" w:rsidRDefault="00010966" w:rsidP="00CC0FC5">
            <w:pPr>
              <w:spacing w:after="0" w:line="240" w:lineRule="auto"/>
              <w:jc w:val="center"/>
              <w:rPr>
                <w:rFonts w:ascii="Times New Roman" w:eastAsia="Times New Roman" w:hAnsi="Times New Roman" w:cs="Times New Roman"/>
                <w:sz w:val="18"/>
                <w:szCs w:val="18"/>
                <w:lang w:eastAsia="es-ES"/>
              </w:rPr>
            </w:pPr>
            <w:r w:rsidRPr="009E31CE">
              <w:rPr>
                <w:rFonts w:ascii="Times New Roman" w:eastAsia="Times New Roman" w:hAnsi="Times New Roman" w:cs="Times New Roman"/>
                <w:sz w:val="18"/>
                <w:szCs w:val="18"/>
                <w:lang w:eastAsia="es-ES"/>
              </w:rPr>
              <w:t>19.9</w:t>
            </w:r>
          </w:p>
        </w:tc>
      </w:tr>
      <w:tr w:rsidR="00010966" w:rsidRPr="009E31CE" w14:paraId="3C3B1B86" w14:textId="77777777" w:rsidTr="00CC0FC5">
        <w:trPr>
          <w:trHeight w:val="274"/>
        </w:trPr>
        <w:tc>
          <w:tcPr>
            <w:tcW w:w="1115" w:type="dxa"/>
            <w:tcBorders>
              <w:top w:val="single" w:sz="4" w:space="0" w:color="7F7F7F"/>
              <w:bottom w:val="single" w:sz="4" w:space="0" w:color="7F7F7F"/>
            </w:tcBorders>
            <w:shd w:val="clear" w:color="auto" w:fill="FFFFFF"/>
            <w:noWrap/>
            <w:vAlign w:val="center"/>
            <w:hideMark/>
          </w:tcPr>
          <w:p w14:paraId="5799528B" w14:textId="77777777" w:rsidR="00010966" w:rsidRPr="009E31CE" w:rsidRDefault="00010966" w:rsidP="00CC0FC5">
            <w:pPr>
              <w:spacing w:after="0" w:line="240" w:lineRule="auto"/>
              <w:jc w:val="center"/>
              <w:rPr>
                <w:rFonts w:ascii="Times New Roman" w:eastAsia="Times New Roman" w:hAnsi="Times New Roman" w:cs="Times New Roman"/>
                <w:b/>
                <w:bCs/>
                <w:sz w:val="18"/>
                <w:szCs w:val="18"/>
                <w:lang w:eastAsia="es-ES"/>
              </w:rPr>
            </w:pPr>
            <w:r w:rsidRPr="009E31CE">
              <w:rPr>
                <w:rFonts w:ascii="Times New Roman" w:eastAsia="Times New Roman" w:hAnsi="Times New Roman" w:cs="Times New Roman"/>
                <w:b/>
                <w:bCs/>
                <w:sz w:val="18"/>
                <w:szCs w:val="18"/>
                <w:lang w:eastAsia="es-ES"/>
              </w:rPr>
              <w:t>Eu-PB</w:t>
            </w:r>
          </w:p>
        </w:tc>
        <w:tc>
          <w:tcPr>
            <w:tcW w:w="238" w:type="dxa"/>
            <w:tcBorders>
              <w:top w:val="single" w:sz="4" w:space="0" w:color="7F7F7F"/>
              <w:bottom w:val="single" w:sz="4" w:space="0" w:color="7F7F7F"/>
            </w:tcBorders>
            <w:shd w:val="clear" w:color="auto" w:fill="FFFFFF"/>
            <w:vAlign w:val="center"/>
          </w:tcPr>
          <w:p w14:paraId="3000915D" w14:textId="77777777" w:rsidR="00010966" w:rsidRPr="009E31CE" w:rsidRDefault="00010966" w:rsidP="00CC0FC5">
            <w:pPr>
              <w:spacing w:after="0" w:line="240" w:lineRule="auto"/>
              <w:jc w:val="center"/>
              <w:rPr>
                <w:rFonts w:ascii="Times New Roman" w:eastAsia="Times New Roman" w:hAnsi="Times New Roman" w:cs="Times New Roman"/>
                <w:sz w:val="18"/>
                <w:szCs w:val="18"/>
                <w:lang w:eastAsia="es-ES"/>
              </w:rPr>
            </w:pPr>
          </w:p>
        </w:tc>
        <w:tc>
          <w:tcPr>
            <w:tcW w:w="632" w:type="dxa"/>
            <w:tcBorders>
              <w:top w:val="single" w:sz="4" w:space="0" w:color="7F7F7F"/>
              <w:bottom w:val="single" w:sz="4" w:space="0" w:color="7F7F7F"/>
            </w:tcBorders>
            <w:shd w:val="clear" w:color="auto" w:fill="FFFFFF"/>
            <w:noWrap/>
            <w:vAlign w:val="center"/>
            <w:hideMark/>
          </w:tcPr>
          <w:p w14:paraId="20D578B9" w14:textId="77777777" w:rsidR="00010966" w:rsidRPr="009E31CE" w:rsidRDefault="00010966" w:rsidP="00CC0FC5">
            <w:pPr>
              <w:spacing w:after="0" w:line="240" w:lineRule="auto"/>
              <w:jc w:val="center"/>
              <w:rPr>
                <w:rFonts w:ascii="Times New Roman" w:eastAsia="Times New Roman" w:hAnsi="Times New Roman" w:cs="Times New Roman"/>
                <w:sz w:val="18"/>
                <w:szCs w:val="18"/>
                <w:lang w:eastAsia="es-ES"/>
              </w:rPr>
            </w:pPr>
            <w:r w:rsidRPr="009E31CE">
              <w:rPr>
                <w:rFonts w:ascii="Times New Roman" w:eastAsia="Times New Roman" w:hAnsi="Times New Roman" w:cs="Times New Roman"/>
                <w:sz w:val="18"/>
                <w:szCs w:val="18"/>
                <w:lang w:eastAsia="es-ES"/>
              </w:rPr>
              <w:t>647</w:t>
            </w:r>
          </w:p>
        </w:tc>
        <w:tc>
          <w:tcPr>
            <w:tcW w:w="674" w:type="dxa"/>
            <w:tcBorders>
              <w:top w:val="single" w:sz="4" w:space="0" w:color="7F7F7F"/>
              <w:bottom w:val="single" w:sz="4" w:space="0" w:color="7F7F7F"/>
            </w:tcBorders>
            <w:shd w:val="clear" w:color="auto" w:fill="FFFFFF"/>
            <w:noWrap/>
            <w:vAlign w:val="center"/>
            <w:hideMark/>
          </w:tcPr>
          <w:p w14:paraId="3885262D" w14:textId="77777777" w:rsidR="00010966" w:rsidRPr="009E31CE" w:rsidRDefault="00010966" w:rsidP="00CC0FC5">
            <w:pPr>
              <w:spacing w:after="0" w:line="240" w:lineRule="auto"/>
              <w:jc w:val="center"/>
              <w:rPr>
                <w:rFonts w:ascii="Times New Roman" w:eastAsia="Times New Roman" w:hAnsi="Times New Roman" w:cs="Times New Roman"/>
                <w:sz w:val="18"/>
                <w:szCs w:val="18"/>
                <w:lang w:eastAsia="es-ES"/>
              </w:rPr>
            </w:pPr>
            <w:r w:rsidRPr="009E31CE">
              <w:rPr>
                <w:rFonts w:ascii="Times New Roman" w:eastAsia="Times New Roman" w:hAnsi="Times New Roman" w:cs="Times New Roman"/>
                <w:sz w:val="18"/>
                <w:szCs w:val="18"/>
                <w:lang w:eastAsia="es-ES"/>
              </w:rPr>
              <w:t>439</w:t>
            </w:r>
          </w:p>
        </w:tc>
        <w:tc>
          <w:tcPr>
            <w:tcW w:w="242" w:type="dxa"/>
            <w:tcBorders>
              <w:top w:val="single" w:sz="4" w:space="0" w:color="7F7F7F"/>
              <w:bottom w:val="single" w:sz="4" w:space="0" w:color="7F7F7F"/>
            </w:tcBorders>
            <w:shd w:val="clear" w:color="auto" w:fill="FFFFFF"/>
            <w:vAlign w:val="center"/>
          </w:tcPr>
          <w:p w14:paraId="6716656F" w14:textId="77777777" w:rsidR="00010966" w:rsidRPr="009E31CE" w:rsidRDefault="00010966" w:rsidP="00CC0FC5">
            <w:pPr>
              <w:spacing w:after="0" w:line="240" w:lineRule="auto"/>
              <w:jc w:val="center"/>
              <w:rPr>
                <w:rFonts w:ascii="Times New Roman" w:eastAsia="Times New Roman" w:hAnsi="Times New Roman" w:cs="Times New Roman"/>
                <w:sz w:val="18"/>
                <w:szCs w:val="18"/>
                <w:lang w:eastAsia="es-ES"/>
              </w:rPr>
            </w:pPr>
          </w:p>
        </w:tc>
        <w:tc>
          <w:tcPr>
            <w:tcW w:w="642" w:type="dxa"/>
            <w:tcBorders>
              <w:top w:val="single" w:sz="4" w:space="0" w:color="7F7F7F"/>
              <w:bottom w:val="single" w:sz="4" w:space="0" w:color="7F7F7F"/>
            </w:tcBorders>
            <w:shd w:val="clear" w:color="auto" w:fill="FFFFFF"/>
            <w:noWrap/>
            <w:vAlign w:val="center"/>
            <w:hideMark/>
          </w:tcPr>
          <w:p w14:paraId="613E5267" w14:textId="77777777" w:rsidR="00010966" w:rsidRPr="009E31CE" w:rsidRDefault="00010966" w:rsidP="00CC0FC5">
            <w:pPr>
              <w:spacing w:after="0" w:line="240" w:lineRule="auto"/>
              <w:jc w:val="center"/>
              <w:rPr>
                <w:rFonts w:ascii="Times New Roman" w:eastAsia="Times New Roman" w:hAnsi="Times New Roman" w:cs="Times New Roman"/>
                <w:sz w:val="18"/>
                <w:szCs w:val="18"/>
                <w:lang w:eastAsia="es-ES"/>
              </w:rPr>
            </w:pPr>
            <w:r w:rsidRPr="009E31CE">
              <w:rPr>
                <w:rFonts w:ascii="Times New Roman" w:eastAsia="Times New Roman" w:hAnsi="Times New Roman" w:cs="Times New Roman"/>
                <w:sz w:val="18"/>
                <w:szCs w:val="18"/>
                <w:lang w:eastAsia="es-ES"/>
              </w:rPr>
              <w:t>0.27</w:t>
            </w:r>
          </w:p>
        </w:tc>
        <w:tc>
          <w:tcPr>
            <w:tcW w:w="709" w:type="dxa"/>
            <w:tcBorders>
              <w:top w:val="single" w:sz="4" w:space="0" w:color="7F7F7F"/>
              <w:bottom w:val="single" w:sz="4" w:space="0" w:color="7F7F7F"/>
            </w:tcBorders>
            <w:shd w:val="clear" w:color="auto" w:fill="FFFFFF"/>
            <w:vAlign w:val="center"/>
          </w:tcPr>
          <w:p w14:paraId="2EEC15A8" w14:textId="77777777" w:rsidR="00010966" w:rsidRPr="009E31CE" w:rsidRDefault="00010966" w:rsidP="00CC0FC5">
            <w:pPr>
              <w:spacing w:after="0" w:line="240" w:lineRule="auto"/>
              <w:jc w:val="center"/>
              <w:rPr>
                <w:rFonts w:ascii="Times New Roman" w:eastAsia="Times New Roman" w:hAnsi="Times New Roman" w:cs="Times New Roman"/>
                <w:sz w:val="18"/>
                <w:szCs w:val="18"/>
                <w:lang w:eastAsia="es-ES"/>
              </w:rPr>
            </w:pPr>
            <w:r w:rsidRPr="009E31CE">
              <w:rPr>
                <w:rFonts w:ascii="Times New Roman" w:eastAsia="Times New Roman" w:hAnsi="Times New Roman" w:cs="Times New Roman"/>
                <w:sz w:val="18"/>
                <w:szCs w:val="18"/>
                <w:lang w:eastAsia="es-ES"/>
              </w:rPr>
              <w:t>0.18</w:t>
            </w:r>
          </w:p>
        </w:tc>
        <w:tc>
          <w:tcPr>
            <w:tcW w:w="708" w:type="dxa"/>
            <w:tcBorders>
              <w:top w:val="single" w:sz="4" w:space="0" w:color="7F7F7F"/>
              <w:bottom w:val="single" w:sz="4" w:space="0" w:color="7F7F7F"/>
            </w:tcBorders>
            <w:shd w:val="clear" w:color="auto" w:fill="FFFFFF"/>
            <w:vAlign w:val="center"/>
          </w:tcPr>
          <w:p w14:paraId="32079883" w14:textId="77777777" w:rsidR="00010966" w:rsidRPr="009E31CE" w:rsidRDefault="00010966" w:rsidP="00CC0FC5">
            <w:pPr>
              <w:spacing w:after="0" w:line="240" w:lineRule="auto"/>
              <w:jc w:val="center"/>
              <w:rPr>
                <w:rFonts w:ascii="Times New Roman" w:eastAsia="Times New Roman" w:hAnsi="Times New Roman" w:cs="Times New Roman"/>
                <w:sz w:val="18"/>
                <w:szCs w:val="18"/>
                <w:lang w:eastAsia="es-ES"/>
              </w:rPr>
            </w:pPr>
            <w:r w:rsidRPr="009E31CE">
              <w:rPr>
                <w:rFonts w:ascii="Times New Roman" w:eastAsia="Times New Roman" w:hAnsi="Times New Roman" w:cs="Times New Roman"/>
                <w:sz w:val="18"/>
                <w:szCs w:val="18"/>
                <w:lang w:eastAsia="es-ES"/>
              </w:rPr>
              <w:t>0.01</w:t>
            </w:r>
          </w:p>
        </w:tc>
        <w:tc>
          <w:tcPr>
            <w:tcW w:w="628" w:type="dxa"/>
            <w:tcBorders>
              <w:top w:val="single" w:sz="4" w:space="0" w:color="7F7F7F"/>
              <w:bottom w:val="single" w:sz="4" w:space="0" w:color="7F7F7F"/>
            </w:tcBorders>
            <w:shd w:val="clear" w:color="auto" w:fill="FFFFFF"/>
            <w:noWrap/>
            <w:vAlign w:val="center"/>
            <w:hideMark/>
          </w:tcPr>
          <w:p w14:paraId="6872A231" w14:textId="77777777" w:rsidR="00010966" w:rsidRPr="009E31CE" w:rsidRDefault="00010966" w:rsidP="00CC0FC5">
            <w:pPr>
              <w:spacing w:after="0" w:line="240" w:lineRule="auto"/>
              <w:jc w:val="center"/>
              <w:rPr>
                <w:rFonts w:ascii="Times New Roman" w:eastAsia="Times New Roman" w:hAnsi="Times New Roman" w:cs="Times New Roman"/>
                <w:sz w:val="18"/>
                <w:szCs w:val="18"/>
                <w:lang w:eastAsia="es-ES"/>
              </w:rPr>
            </w:pPr>
            <w:r w:rsidRPr="009E31CE">
              <w:rPr>
                <w:rFonts w:ascii="Times New Roman" w:eastAsia="Times New Roman" w:hAnsi="Times New Roman" w:cs="Times New Roman"/>
                <w:sz w:val="18"/>
                <w:szCs w:val="18"/>
                <w:lang w:eastAsia="es-ES"/>
              </w:rPr>
              <w:t>0.29</w:t>
            </w:r>
          </w:p>
        </w:tc>
        <w:tc>
          <w:tcPr>
            <w:tcW w:w="242" w:type="dxa"/>
            <w:tcBorders>
              <w:top w:val="single" w:sz="4" w:space="0" w:color="7F7F7F"/>
              <w:bottom w:val="single" w:sz="4" w:space="0" w:color="7F7F7F"/>
            </w:tcBorders>
            <w:shd w:val="clear" w:color="auto" w:fill="FFFFFF"/>
            <w:vAlign w:val="center"/>
          </w:tcPr>
          <w:p w14:paraId="10C53262" w14:textId="77777777" w:rsidR="00010966" w:rsidRPr="009E31CE" w:rsidRDefault="00010966" w:rsidP="00CC0FC5">
            <w:pPr>
              <w:spacing w:after="0" w:line="240" w:lineRule="auto"/>
              <w:jc w:val="center"/>
              <w:rPr>
                <w:rFonts w:ascii="Times New Roman" w:eastAsia="Times New Roman" w:hAnsi="Times New Roman" w:cs="Times New Roman"/>
                <w:sz w:val="18"/>
                <w:szCs w:val="18"/>
                <w:lang w:eastAsia="es-ES"/>
              </w:rPr>
            </w:pPr>
          </w:p>
        </w:tc>
        <w:tc>
          <w:tcPr>
            <w:tcW w:w="1258" w:type="dxa"/>
            <w:tcBorders>
              <w:top w:val="single" w:sz="4" w:space="0" w:color="7F7F7F"/>
              <w:bottom w:val="single" w:sz="4" w:space="0" w:color="7F7F7F"/>
            </w:tcBorders>
            <w:shd w:val="clear" w:color="auto" w:fill="FFFFFF"/>
            <w:vAlign w:val="center"/>
          </w:tcPr>
          <w:p w14:paraId="782A8163" w14:textId="77777777" w:rsidR="00010966" w:rsidRPr="009E31CE" w:rsidRDefault="00010966" w:rsidP="00CC0FC5">
            <w:pPr>
              <w:spacing w:after="0" w:line="240" w:lineRule="auto"/>
              <w:jc w:val="center"/>
              <w:rPr>
                <w:rFonts w:ascii="Times New Roman" w:eastAsia="Times New Roman" w:hAnsi="Times New Roman" w:cs="Times New Roman"/>
                <w:sz w:val="18"/>
                <w:szCs w:val="18"/>
                <w:lang w:eastAsia="es-ES"/>
              </w:rPr>
            </w:pPr>
            <w:r w:rsidRPr="009E31CE">
              <w:rPr>
                <w:rFonts w:ascii="Times New Roman" w:eastAsia="Times New Roman" w:hAnsi="Times New Roman" w:cs="Times New Roman"/>
                <w:sz w:val="18"/>
                <w:szCs w:val="18"/>
                <w:lang w:eastAsia="es-ES"/>
              </w:rPr>
              <w:t>1.02</w:t>
            </w:r>
          </w:p>
        </w:tc>
        <w:tc>
          <w:tcPr>
            <w:tcW w:w="1276" w:type="dxa"/>
            <w:tcBorders>
              <w:top w:val="single" w:sz="4" w:space="0" w:color="7F7F7F"/>
              <w:bottom w:val="single" w:sz="4" w:space="0" w:color="7F7F7F"/>
            </w:tcBorders>
            <w:shd w:val="clear" w:color="auto" w:fill="FFFFFF"/>
            <w:vAlign w:val="center"/>
          </w:tcPr>
          <w:p w14:paraId="11B29E1E" w14:textId="77777777" w:rsidR="00010966" w:rsidRPr="009E31CE" w:rsidRDefault="00010966" w:rsidP="00CC0FC5">
            <w:pPr>
              <w:spacing w:after="0" w:line="240" w:lineRule="auto"/>
              <w:jc w:val="center"/>
              <w:rPr>
                <w:rFonts w:ascii="Times New Roman" w:eastAsia="Times New Roman" w:hAnsi="Times New Roman" w:cs="Times New Roman"/>
                <w:sz w:val="18"/>
                <w:szCs w:val="18"/>
                <w:lang w:eastAsia="es-ES"/>
              </w:rPr>
            </w:pPr>
            <w:r w:rsidRPr="009E31CE">
              <w:rPr>
                <w:rFonts w:ascii="Times New Roman" w:eastAsia="Times New Roman" w:hAnsi="Times New Roman" w:cs="Times New Roman"/>
                <w:sz w:val="18"/>
                <w:szCs w:val="18"/>
                <w:lang w:eastAsia="es-ES"/>
              </w:rPr>
              <w:t>0.61</w:t>
            </w:r>
          </w:p>
        </w:tc>
        <w:tc>
          <w:tcPr>
            <w:tcW w:w="283" w:type="dxa"/>
            <w:tcBorders>
              <w:top w:val="single" w:sz="4" w:space="0" w:color="7F7F7F"/>
              <w:bottom w:val="single" w:sz="4" w:space="0" w:color="7F7F7F"/>
            </w:tcBorders>
            <w:shd w:val="clear" w:color="auto" w:fill="FFFFFF"/>
            <w:vAlign w:val="center"/>
          </w:tcPr>
          <w:p w14:paraId="0C688EC9" w14:textId="77777777" w:rsidR="00010966" w:rsidRPr="009E31CE" w:rsidRDefault="00010966" w:rsidP="00CC0FC5">
            <w:pPr>
              <w:spacing w:after="0" w:line="240" w:lineRule="auto"/>
              <w:jc w:val="center"/>
              <w:rPr>
                <w:rFonts w:ascii="Times New Roman" w:eastAsia="Times New Roman" w:hAnsi="Times New Roman" w:cs="Times New Roman"/>
                <w:sz w:val="18"/>
                <w:szCs w:val="18"/>
                <w:lang w:eastAsia="es-ES"/>
              </w:rPr>
            </w:pPr>
          </w:p>
        </w:tc>
        <w:tc>
          <w:tcPr>
            <w:tcW w:w="709" w:type="dxa"/>
            <w:tcBorders>
              <w:top w:val="single" w:sz="4" w:space="0" w:color="7F7F7F"/>
              <w:bottom w:val="single" w:sz="4" w:space="0" w:color="7F7F7F"/>
            </w:tcBorders>
            <w:shd w:val="clear" w:color="auto" w:fill="FFFFFF"/>
            <w:noWrap/>
            <w:vAlign w:val="center"/>
            <w:hideMark/>
          </w:tcPr>
          <w:p w14:paraId="223A7D1A" w14:textId="0836B99A" w:rsidR="00010966" w:rsidRPr="009E31CE" w:rsidRDefault="00010966" w:rsidP="00CC0FC5">
            <w:pPr>
              <w:spacing w:after="0" w:line="240" w:lineRule="auto"/>
              <w:jc w:val="center"/>
              <w:rPr>
                <w:rFonts w:ascii="Times New Roman" w:eastAsia="Times New Roman" w:hAnsi="Times New Roman" w:cs="Times New Roman"/>
                <w:sz w:val="18"/>
                <w:szCs w:val="18"/>
                <w:lang w:eastAsia="es-ES"/>
              </w:rPr>
            </w:pPr>
            <w:r w:rsidRPr="009E31CE">
              <w:rPr>
                <w:rFonts w:ascii="Times New Roman" w:eastAsia="Times New Roman" w:hAnsi="Times New Roman" w:cs="Times New Roman"/>
                <w:sz w:val="18"/>
                <w:szCs w:val="18"/>
                <w:lang w:eastAsia="es-ES"/>
              </w:rPr>
              <w:t>16.5</w:t>
            </w:r>
          </w:p>
        </w:tc>
        <w:tc>
          <w:tcPr>
            <w:tcW w:w="709" w:type="dxa"/>
            <w:tcBorders>
              <w:top w:val="single" w:sz="4" w:space="0" w:color="7F7F7F"/>
              <w:bottom w:val="single" w:sz="4" w:space="0" w:color="7F7F7F"/>
            </w:tcBorders>
            <w:shd w:val="clear" w:color="auto" w:fill="FFFFFF"/>
            <w:vAlign w:val="center"/>
          </w:tcPr>
          <w:p w14:paraId="38DE1E3F" w14:textId="367AFD79" w:rsidR="00010966" w:rsidRPr="009E31CE" w:rsidRDefault="00010966" w:rsidP="00CC0FC5">
            <w:pPr>
              <w:spacing w:after="0" w:line="240" w:lineRule="auto"/>
              <w:jc w:val="center"/>
              <w:rPr>
                <w:rFonts w:ascii="Times New Roman" w:eastAsia="Times New Roman" w:hAnsi="Times New Roman" w:cs="Times New Roman"/>
                <w:sz w:val="18"/>
                <w:szCs w:val="18"/>
                <w:lang w:eastAsia="es-ES"/>
              </w:rPr>
            </w:pPr>
            <w:r w:rsidRPr="009E31CE">
              <w:rPr>
                <w:rFonts w:ascii="Times New Roman" w:eastAsia="Times New Roman" w:hAnsi="Times New Roman" w:cs="Times New Roman"/>
                <w:sz w:val="18"/>
                <w:szCs w:val="18"/>
                <w:lang w:eastAsia="es-ES"/>
              </w:rPr>
              <w:t>19.0</w:t>
            </w:r>
          </w:p>
        </w:tc>
      </w:tr>
      <w:tr w:rsidR="000B5867" w:rsidRPr="009E31CE" w14:paraId="5DE5972C" w14:textId="77777777" w:rsidTr="00CC0FC5">
        <w:trPr>
          <w:trHeight w:val="277"/>
        </w:trPr>
        <w:tc>
          <w:tcPr>
            <w:tcW w:w="1115" w:type="dxa"/>
            <w:tcBorders>
              <w:bottom w:val="single" w:sz="4" w:space="0" w:color="auto"/>
            </w:tcBorders>
            <w:shd w:val="clear" w:color="auto" w:fill="FFFFFF"/>
            <w:noWrap/>
            <w:vAlign w:val="center"/>
            <w:hideMark/>
          </w:tcPr>
          <w:p w14:paraId="429BA5D7" w14:textId="77777777" w:rsidR="00010966" w:rsidRPr="009E31CE" w:rsidRDefault="00010966" w:rsidP="00CC0FC5">
            <w:pPr>
              <w:spacing w:after="0" w:line="240" w:lineRule="auto"/>
              <w:jc w:val="center"/>
              <w:rPr>
                <w:rFonts w:ascii="Times New Roman" w:eastAsia="Times New Roman" w:hAnsi="Times New Roman" w:cs="Times New Roman"/>
                <w:b/>
                <w:bCs/>
                <w:sz w:val="18"/>
                <w:szCs w:val="18"/>
                <w:lang w:eastAsia="es-ES"/>
              </w:rPr>
            </w:pPr>
            <w:r w:rsidRPr="009E31CE">
              <w:rPr>
                <w:rFonts w:ascii="Times New Roman" w:eastAsia="Times New Roman" w:hAnsi="Times New Roman" w:cs="Times New Roman"/>
                <w:b/>
                <w:bCs/>
                <w:sz w:val="18"/>
                <w:szCs w:val="18"/>
                <w:lang w:eastAsia="es-ES"/>
              </w:rPr>
              <w:t>Tb-PB</w:t>
            </w:r>
          </w:p>
        </w:tc>
        <w:tc>
          <w:tcPr>
            <w:tcW w:w="238" w:type="dxa"/>
            <w:tcBorders>
              <w:bottom w:val="single" w:sz="4" w:space="0" w:color="auto"/>
            </w:tcBorders>
            <w:shd w:val="clear" w:color="auto" w:fill="FFFFFF"/>
            <w:vAlign w:val="center"/>
          </w:tcPr>
          <w:p w14:paraId="683611DA" w14:textId="77777777" w:rsidR="00010966" w:rsidRPr="009E31CE" w:rsidRDefault="00010966" w:rsidP="00CC0FC5">
            <w:pPr>
              <w:spacing w:after="0" w:line="240" w:lineRule="auto"/>
              <w:jc w:val="center"/>
              <w:rPr>
                <w:rFonts w:ascii="Times New Roman" w:eastAsia="Times New Roman" w:hAnsi="Times New Roman" w:cs="Times New Roman"/>
                <w:sz w:val="18"/>
                <w:szCs w:val="18"/>
                <w:lang w:eastAsia="es-ES"/>
              </w:rPr>
            </w:pPr>
          </w:p>
        </w:tc>
        <w:tc>
          <w:tcPr>
            <w:tcW w:w="632" w:type="dxa"/>
            <w:tcBorders>
              <w:bottom w:val="single" w:sz="4" w:space="0" w:color="auto"/>
            </w:tcBorders>
            <w:shd w:val="clear" w:color="auto" w:fill="FFFFFF"/>
            <w:noWrap/>
            <w:vAlign w:val="center"/>
            <w:hideMark/>
          </w:tcPr>
          <w:p w14:paraId="7D57D5D9" w14:textId="77777777" w:rsidR="00010966" w:rsidRPr="009E31CE" w:rsidRDefault="00010966" w:rsidP="00CC0FC5">
            <w:pPr>
              <w:spacing w:after="0" w:line="240" w:lineRule="auto"/>
              <w:jc w:val="center"/>
              <w:rPr>
                <w:rFonts w:ascii="Times New Roman" w:eastAsia="Times New Roman" w:hAnsi="Times New Roman" w:cs="Times New Roman"/>
                <w:sz w:val="18"/>
                <w:szCs w:val="18"/>
                <w:lang w:eastAsia="es-ES"/>
              </w:rPr>
            </w:pPr>
            <w:r w:rsidRPr="009E31CE">
              <w:rPr>
                <w:rFonts w:ascii="Times New Roman" w:eastAsia="Times New Roman" w:hAnsi="Times New Roman" w:cs="Times New Roman"/>
                <w:sz w:val="18"/>
                <w:szCs w:val="18"/>
                <w:lang w:eastAsia="es-ES"/>
              </w:rPr>
              <w:t>569</w:t>
            </w:r>
          </w:p>
        </w:tc>
        <w:tc>
          <w:tcPr>
            <w:tcW w:w="674" w:type="dxa"/>
            <w:tcBorders>
              <w:bottom w:val="single" w:sz="4" w:space="0" w:color="auto"/>
            </w:tcBorders>
            <w:shd w:val="clear" w:color="auto" w:fill="FFFFFF"/>
            <w:noWrap/>
            <w:vAlign w:val="center"/>
            <w:hideMark/>
          </w:tcPr>
          <w:p w14:paraId="2DB3D720" w14:textId="77777777" w:rsidR="00010966" w:rsidRPr="009E31CE" w:rsidRDefault="00010966" w:rsidP="00CC0FC5">
            <w:pPr>
              <w:spacing w:after="0" w:line="240" w:lineRule="auto"/>
              <w:jc w:val="center"/>
              <w:rPr>
                <w:rFonts w:ascii="Times New Roman" w:eastAsia="Times New Roman" w:hAnsi="Times New Roman" w:cs="Times New Roman"/>
                <w:sz w:val="18"/>
                <w:szCs w:val="18"/>
                <w:lang w:eastAsia="es-ES"/>
              </w:rPr>
            </w:pPr>
            <w:r w:rsidRPr="009E31CE">
              <w:rPr>
                <w:rFonts w:ascii="Times New Roman" w:eastAsia="Times New Roman" w:hAnsi="Times New Roman" w:cs="Times New Roman"/>
                <w:sz w:val="18"/>
                <w:szCs w:val="18"/>
                <w:lang w:eastAsia="es-ES"/>
              </w:rPr>
              <w:t>379</w:t>
            </w:r>
          </w:p>
        </w:tc>
        <w:tc>
          <w:tcPr>
            <w:tcW w:w="242" w:type="dxa"/>
            <w:tcBorders>
              <w:bottom w:val="single" w:sz="4" w:space="0" w:color="auto"/>
            </w:tcBorders>
            <w:shd w:val="clear" w:color="auto" w:fill="FFFFFF"/>
            <w:vAlign w:val="center"/>
          </w:tcPr>
          <w:p w14:paraId="6750B2AD" w14:textId="77777777" w:rsidR="00010966" w:rsidRPr="009E31CE" w:rsidRDefault="00010966" w:rsidP="00CC0FC5">
            <w:pPr>
              <w:spacing w:after="0" w:line="240" w:lineRule="auto"/>
              <w:jc w:val="center"/>
              <w:rPr>
                <w:rFonts w:ascii="Times New Roman" w:eastAsia="Times New Roman" w:hAnsi="Times New Roman" w:cs="Times New Roman"/>
                <w:sz w:val="18"/>
                <w:szCs w:val="18"/>
                <w:lang w:eastAsia="es-ES"/>
              </w:rPr>
            </w:pPr>
          </w:p>
        </w:tc>
        <w:tc>
          <w:tcPr>
            <w:tcW w:w="642" w:type="dxa"/>
            <w:tcBorders>
              <w:bottom w:val="single" w:sz="4" w:space="0" w:color="auto"/>
            </w:tcBorders>
            <w:shd w:val="clear" w:color="auto" w:fill="FFFFFF"/>
            <w:noWrap/>
            <w:vAlign w:val="center"/>
            <w:hideMark/>
          </w:tcPr>
          <w:p w14:paraId="1DE37EB3" w14:textId="77777777" w:rsidR="00010966" w:rsidRPr="009E31CE" w:rsidRDefault="00010966" w:rsidP="00CC0FC5">
            <w:pPr>
              <w:spacing w:after="0" w:line="240" w:lineRule="auto"/>
              <w:jc w:val="center"/>
              <w:rPr>
                <w:rFonts w:ascii="Times New Roman" w:eastAsia="Times New Roman" w:hAnsi="Times New Roman" w:cs="Times New Roman"/>
                <w:sz w:val="18"/>
                <w:szCs w:val="18"/>
                <w:lang w:eastAsia="es-ES"/>
              </w:rPr>
            </w:pPr>
            <w:r w:rsidRPr="009E31CE">
              <w:rPr>
                <w:rFonts w:ascii="Times New Roman" w:eastAsia="Times New Roman" w:hAnsi="Times New Roman" w:cs="Times New Roman"/>
                <w:sz w:val="18"/>
                <w:szCs w:val="18"/>
                <w:lang w:eastAsia="es-ES"/>
              </w:rPr>
              <w:t>0.23</w:t>
            </w:r>
          </w:p>
        </w:tc>
        <w:tc>
          <w:tcPr>
            <w:tcW w:w="709" w:type="dxa"/>
            <w:tcBorders>
              <w:bottom w:val="single" w:sz="4" w:space="0" w:color="auto"/>
            </w:tcBorders>
            <w:shd w:val="clear" w:color="auto" w:fill="FFFFFF"/>
            <w:vAlign w:val="center"/>
          </w:tcPr>
          <w:p w14:paraId="3B80696D" w14:textId="77777777" w:rsidR="00010966" w:rsidRPr="009E31CE" w:rsidRDefault="00010966" w:rsidP="00CC0FC5">
            <w:pPr>
              <w:spacing w:after="0" w:line="240" w:lineRule="auto"/>
              <w:jc w:val="center"/>
              <w:rPr>
                <w:rFonts w:ascii="Times New Roman" w:eastAsia="Times New Roman" w:hAnsi="Times New Roman" w:cs="Times New Roman"/>
                <w:sz w:val="18"/>
                <w:szCs w:val="18"/>
                <w:lang w:eastAsia="es-ES"/>
              </w:rPr>
            </w:pPr>
            <w:r w:rsidRPr="009E31CE">
              <w:rPr>
                <w:rFonts w:ascii="Times New Roman" w:eastAsia="Times New Roman" w:hAnsi="Times New Roman" w:cs="Times New Roman"/>
                <w:sz w:val="18"/>
                <w:szCs w:val="18"/>
                <w:lang w:eastAsia="es-ES"/>
              </w:rPr>
              <w:t>0.16</w:t>
            </w:r>
          </w:p>
        </w:tc>
        <w:tc>
          <w:tcPr>
            <w:tcW w:w="708" w:type="dxa"/>
            <w:tcBorders>
              <w:bottom w:val="single" w:sz="4" w:space="0" w:color="auto"/>
            </w:tcBorders>
            <w:shd w:val="clear" w:color="auto" w:fill="FFFFFF"/>
            <w:vAlign w:val="center"/>
          </w:tcPr>
          <w:p w14:paraId="4859509D" w14:textId="77777777" w:rsidR="00010966" w:rsidRPr="009E31CE" w:rsidRDefault="00010966" w:rsidP="00CC0FC5">
            <w:pPr>
              <w:spacing w:after="0" w:line="240" w:lineRule="auto"/>
              <w:jc w:val="center"/>
              <w:rPr>
                <w:rFonts w:ascii="Times New Roman" w:eastAsia="Times New Roman" w:hAnsi="Times New Roman" w:cs="Times New Roman"/>
                <w:sz w:val="18"/>
                <w:szCs w:val="18"/>
                <w:vertAlign w:val="superscript"/>
                <w:lang w:eastAsia="es-ES"/>
              </w:rPr>
            </w:pPr>
            <w:r w:rsidRPr="009E31CE">
              <w:rPr>
                <w:rFonts w:ascii="Times New Roman" w:eastAsia="Times New Roman" w:hAnsi="Times New Roman" w:cs="Times New Roman"/>
                <w:sz w:val="18"/>
                <w:szCs w:val="18"/>
                <w:vertAlign w:val="superscript"/>
                <w:lang w:eastAsia="es-ES"/>
              </w:rPr>
              <w:t>i</w:t>
            </w:r>
          </w:p>
        </w:tc>
        <w:tc>
          <w:tcPr>
            <w:tcW w:w="628" w:type="dxa"/>
            <w:tcBorders>
              <w:bottom w:val="single" w:sz="4" w:space="0" w:color="auto"/>
            </w:tcBorders>
            <w:shd w:val="clear" w:color="auto" w:fill="FFFFFF"/>
            <w:noWrap/>
            <w:vAlign w:val="center"/>
            <w:hideMark/>
          </w:tcPr>
          <w:p w14:paraId="257684F5" w14:textId="77777777" w:rsidR="00010966" w:rsidRPr="009E31CE" w:rsidRDefault="00010966" w:rsidP="00CC0FC5">
            <w:pPr>
              <w:spacing w:after="0" w:line="240" w:lineRule="auto"/>
              <w:jc w:val="center"/>
              <w:rPr>
                <w:rFonts w:ascii="Times New Roman" w:eastAsia="Times New Roman" w:hAnsi="Times New Roman" w:cs="Times New Roman"/>
                <w:sz w:val="18"/>
                <w:szCs w:val="18"/>
                <w:lang w:eastAsia="es-ES"/>
              </w:rPr>
            </w:pPr>
            <w:r w:rsidRPr="009E31CE">
              <w:rPr>
                <w:rFonts w:ascii="Times New Roman" w:eastAsia="Times New Roman" w:hAnsi="Times New Roman" w:cs="Times New Roman"/>
                <w:sz w:val="18"/>
                <w:szCs w:val="18"/>
                <w:lang w:eastAsia="es-ES"/>
              </w:rPr>
              <w:t>0.23</w:t>
            </w:r>
          </w:p>
        </w:tc>
        <w:tc>
          <w:tcPr>
            <w:tcW w:w="242" w:type="dxa"/>
            <w:tcBorders>
              <w:bottom w:val="single" w:sz="4" w:space="0" w:color="auto"/>
            </w:tcBorders>
            <w:shd w:val="clear" w:color="auto" w:fill="FFFFFF"/>
            <w:vAlign w:val="center"/>
          </w:tcPr>
          <w:p w14:paraId="4ED77063" w14:textId="77777777" w:rsidR="00010966" w:rsidRPr="009E31CE" w:rsidRDefault="00010966" w:rsidP="00CC0FC5">
            <w:pPr>
              <w:spacing w:after="0" w:line="240" w:lineRule="auto"/>
              <w:jc w:val="center"/>
              <w:rPr>
                <w:rFonts w:ascii="Times New Roman" w:eastAsia="Times New Roman" w:hAnsi="Times New Roman" w:cs="Times New Roman"/>
                <w:sz w:val="18"/>
                <w:szCs w:val="18"/>
                <w:lang w:eastAsia="es-ES"/>
              </w:rPr>
            </w:pPr>
          </w:p>
        </w:tc>
        <w:tc>
          <w:tcPr>
            <w:tcW w:w="1258" w:type="dxa"/>
            <w:tcBorders>
              <w:bottom w:val="single" w:sz="4" w:space="0" w:color="auto"/>
            </w:tcBorders>
            <w:shd w:val="clear" w:color="auto" w:fill="FFFFFF"/>
            <w:vAlign w:val="center"/>
          </w:tcPr>
          <w:p w14:paraId="39FF6772" w14:textId="77777777" w:rsidR="00010966" w:rsidRPr="009E31CE" w:rsidRDefault="00010966" w:rsidP="00CC0FC5">
            <w:pPr>
              <w:spacing w:after="0" w:line="240" w:lineRule="auto"/>
              <w:jc w:val="center"/>
              <w:rPr>
                <w:rFonts w:ascii="Times New Roman" w:eastAsia="Times New Roman" w:hAnsi="Times New Roman" w:cs="Times New Roman"/>
                <w:sz w:val="18"/>
                <w:szCs w:val="18"/>
                <w:lang w:eastAsia="es-ES"/>
              </w:rPr>
            </w:pPr>
            <w:r w:rsidRPr="009E31CE">
              <w:rPr>
                <w:rFonts w:ascii="Times New Roman" w:eastAsia="Times New Roman" w:hAnsi="Times New Roman" w:cs="Times New Roman"/>
                <w:sz w:val="18"/>
                <w:szCs w:val="18"/>
                <w:lang w:eastAsia="es-ES"/>
              </w:rPr>
              <w:t>0.91</w:t>
            </w:r>
          </w:p>
        </w:tc>
        <w:tc>
          <w:tcPr>
            <w:tcW w:w="1276" w:type="dxa"/>
            <w:tcBorders>
              <w:bottom w:val="single" w:sz="4" w:space="0" w:color="auto"/>
            </w:tcBorders>
            <w:shd w:val="clear" w:color="auto" w:fill="FFFFFF"/>
            <w:vAlign w:val="center"/>
          </w:tcPr>
          <w:p w14:paraId="16306652" w14:textId="77777777" w:rsidR="00010966" w:rsidRPr="009E31CE" w:rsidRDefault="00010966" w:rsidP="00CC0FC5">
            <w:pPr>
              <w:spacing w:after="0" w:line="240" w:lineRule="auto"/>
              <w:jc w:val="center"/>
              <w:rPr>
                <w:rFonts w:ascii="Times New Roman" w:eastAsia="Times New Roman" w:hAnsi="Times New Roman" w:cs="Times New Roman"/>
                <w:sz w:val="18"/>
                <w:szCs w:val="18"/>
                <w:lang w:eastAsia="es-ES"/>
              </w:rPr>
            </w:pPr>
            <w:r w:rsidRPr="009E31CE">
              <w:rPr>
                <w:rFonts w:ascii="Times New Roman" w:eastAsia="Times New Roman" w:hAnsi="Times New Roman" w:cs="Times New Roman"/>
                <w:sz w:val="18"/>
                <w:szCs w:val="18"/>
                <w:lang w:eastAsia="es-ES"/>
              </w:rPr>
              <w:t>0.59</w:t>
            </w:r>
          </w:p>
        </w:tc>
        <w:tc>
          <w:tcPr>
            <w:tcW w:w="283" w:type="dxa"/>
            <w:tcBorders>
              <w:bottom w:val="single" w:sz="4" w:space="0" w:color="auto"/>
            </w:tcBorders>
            <w:shd w:val="clear" w:color="auto" w:fill="FFFFFF"/>
            <w:vAlign w:val="center"/>
          </w:tcPr>
          <w:p w14:paraId="59D20C76" w14:textId="77777777" w:rsidR="00010966" w:rsidRPr="009E31CE" w:rsidRDefault="00010966" w:rsidP="00CC0FC5">
            <w:pPr>
              <w:keepNext/>
              <w:spacing w:after="0" w:line="240" w:lineRule="auto"/>
              <w:jc w:val="center"/>
              <w:rPr>
                <w:rFonts w:ascii="Times New Roman" w:eastAsia="Times New Roman" w:hAnsi="Times New Roman" w:cs="Times New Roman"/>
                <w:sz w:val="18"/>
                <w:szCs w:val="18"/>
                <w:lang w:eastAsia="es-ES"/>
              </w:rPr>
            </w:pPr>
          </w:p>
        </w:tc>
        <w:tc>
          <w:tcPr>
            <w:tcW w:w="709" w:type="dxa"/>
            <w:tcBorders>
              <w:bottom w:val="single" w:sz="4" w:space="0" w:color="auto"/>
            </w:tcBorders>
            <w:shd w:val="clear" w:color="auto" w:fill="FFFFFF"/>
            <w:noWrap/>
            <w:vAlign w:val="center"/>
            <w:hideMark/>
          </w:tcPr>
          <w:p w14:paraId="6A34FF4E" w14:textId="275ACB19" w:rsidR="00010966" w:rsidRPr="009E31CE" w:rsidRDefault="00010966" w:rsidP="00CC0FC5">
            <w:pPr>
              <w:keepNext/>
              <w:spacing w:after="0" w:line="240" w:lineRule="auto"/>
              <w:jc w:val="center"/>
              <w:rPr>
                <w:rFonts w:ascii="Times New Roman" w:eastAsia="Times New Roman" w:hAnsi="Times New Roman" w:cs="Times New Roman"/>
                <w:sz w:val="18"/>
                <w:szCs w:val="18"/>
                <w:lang w:eastAsia="es-ES"/>
              </w:rPr>
            </w:pPr>
            <w:r w:rsidRPr="009E31CE">
              <w:rPr>
                <w:rFonts w:ascii="Times New Roman" w:eastAsia="Times New Roman" w:hAnsi="Times New Roman" w:cs="Times New Roman"/>
                <w:sz w:val="18"/>
                <w:szCs w:val="18"/>
                <w:lang w:eastAsia="es-ES"/>
              </w:rPr>
              <w:t>22.</w:t>
            </w:r>
            <w:r w:rsidR="006B6EF2" w:rsidRPr="009E31CE">
              <w:rPr>
                <w:rFonts w:ascii="Times New Roman" w:eastAsia="Times New Roman" w:hAnsi="Times New Roman" w:cs="Times New Roman"/>
                <w:sz w:val="18"/>
                <w:szCs w:val="18"/>
                <w:lang w:eastAsia="es-ES"/>
              </w:rPr>
              <w:t>2</w:t>
            </w:r>
          </w:p>
        </w:tc>
        <w:tc>
          <w:tcPr>
            <w:tcW w:w="709" w:type="dxa"/>
            <w:tcBorders>
              <w:bottom w:val="single" w:sz="4" w:space="0" w:color="auto"/>
            </w:tcBorders>
            <w:shd w:val="clear" w:color="auto" w:fill="FFFFFF"/>
            <w:vAlign w:val="center"/>
          </w:tcPr>
          <w:p w14:paraId="0E333785" w14:textId="612E4423" w:rsidR="00010966" w:rsidRPr="009E31CE" w:rsidRDefault="00010966" w:rsidP="00CC0FC5">
            <w:pPr>
              <w:keepNext/>
              <w:spacing w:after="0" w:line="240" w:lineRule="auto"/>
              <w:jc w:val="center"/>
              <w:rPr>
                <w:rFonts w:ascii="Times New Roman" w:eastAsia="Times New Roman" w:hAnsi="Times New Roman" w:cs="Times New Roman"/>
                <w:sz w:val="18"/>
                <w:szCs w:val="18"/>
                <w:lang w:eastAsia="es-ES"/>
              </w:rPr>
            </w:pPr>
            <w:r w:rsidRPr="009E31CE">
              <w:rPr>
                <w:rFonts w:ascii="Times New Roman" w:eastAsia="Times New Roman" w:hAnsi="Times New Roman" w:cs="Times New Roman"/>
                <w:sz w:val="18"/>
                <w:szCs w:val="18"/>
                <w:lang w:eastAsia="es-ES"/>
              </w:rPr>
              <w:t>19.0</w:t>
            </w:r>
          </w:p>
        </w:tc>
      </w:tr>
      <w:tr w:rsidR="000B5867" w:rsidRPr="009E31CE" w14:paraId="42459965" w14:textId="77777777" w:rsidTr="00CC0FC5">
        <w:trPr>
          <w:trHeight w:val="279"/>
        </w:trPr>
        <w:tc>
          <w:tcPr>
            <w:tcW w:w="1115" w:type="dxa"/>
            <w:tcBorders>
              <w:top w:val="single" w:sz="4" w:space="0" w:color="auto"/>
              <w:bottom w:val="single" w:sz="4" w:space="0" w:color="7F7F7F"/>
            </w:tcBorders>
            <w:shd w:val="clear" w:color="auto" w:fill="FFFFFF"/>
            <w:noWrap/>
            <w:vAlign w:val="center"/>
          </w:tcPr>
          <w:p w14:paraId="7AD9D4ED" w14:textId="77777777" w:rsidR="00010966" w:rsidRPr="009E31CE" w:rsidRDefault="00010966" w:rsidP="00CC0FC5">
            <w:pPr>
              <w:spacing w:after="0" w:line="240" w:lineRule="auto"/>
              <w:jc w:val="center"/>
              <w:rPr>
                <w:rFonts w:ascii="Times New Roman" w:eastAsia="Times New Roman" w:hAnsi="Times New Roman" w:cs="Times New Roman"/>
                <w:b/>
                <w:bCs/>
                <w:color w:val="000000"/>
                <w:sz w:val="18"/>
                <w:szCs w:val="18"/>
                <w:lang w:eastAsia="es-ES"/>
              </w:rPr>
            </w:pPr>
            <w:r w:rsidRPr="009E31CE">
              <w:rPr>
                <w:rFonts w:ascii="Times New Roman" w:eastAsia="Times New Roman" w:hAnsi="Times New Roman" w:cs="Times New Roman"/>
                <w:b/>
                <w:bCs/>
                <w:sz w:val="18"/>
                <w:szCs w:val="18"/>
                <w:lang w:eastAsia="es-ES"/>
              </w:rPr>
              <w:t>TEOS-2.7</w:t>
            </w:r>
          </w:p>
        </w:tc>
        <w:tc>
          <w:tcPr>
            <w:tcW w:w="238" w:type="dxa"/>
            <w:tcBorders>
              <w:top w:val="single" w:sz="4" w:space="0" w:color="auto"/>
              <w:bottom w:val="single" w:sz="4" w:space="0" w:color="7F7F7F"/>
            </w:tcBorders>
            <w:shd w:val="clear" w:color="auto" w:fill="FFFFFF"/>
            <w:vAlign w:val="center"/>
          </w:tcPr>
          <w:p w14:paraId="11CA889A" w14:textId="77777777" w:rsidR="00010966" w:rsidRPr="009E31CE" w:rsidRDefault="00010966" w:rsidP="00CC0FC5">
            <w:pPr>
              <w:spacing w:after="0" w:line="240" w:lineRule="auto"/>
              <w:jc w:val="center"/>
              <w:rPr>
                <w:rFonts w:ascii="Times New Roman" w:eastAsia="Times New Roman" w:hAnsi="Times New Roman" w:cs="Times New Roman"/>
                <w:color w:val="000000"/>
                <w:sz w:val="18"/>
                <w:szCs w:val="18"/>
                <w:lang w:eastAsia="es-ES"/>
              </w:rPr>
            </w:pPr>
          </w:p>
        </w:tc>
        <w:tc>
          <w:tcPr>
            <w:tcW w:w="632" w:type="dxa"/>
            <w:tcBorders>
              <w:top w:val="single" w:sz="4" w:space="0" w:color="auto"/>
              <w:bottom w:val="single" w:sz="4" w:space="0" w:color="7F7F7F"/>
            </w:tcBorders>
            <w:shd w:val="clear" w:color="auto" w:fill="FFFFFF"/>
            <w:noWrap/>
            <w:vAlign w:val="center"/>
          </w:tcPr>
          <w:p w14:paraId="21E74334" w14:textId="77777777" w:rsidR="00010966" w:rsidRPr="009E31CE" w:rsidRDefault="00010966" w:rsidP="00CC0FC5">
            <w:pPr>
              <w:spacing w:after="0" w:line="240" w:lineRule="auto"/>
              <w:jc w:val="center"/>
              <w:rPr>
                <w:rFonts w:ascii="Times New Roman" w:eastAsia="Times New Roman" w:hAnsi="Times New Roman" w:cs="Times New Roman"/>
                <w:color w:val="000000"/>
                <w:sz w:val="18"/>
                <w:szCs w:val="18"/>
                <w:lang w:eastAsia="es-ES"/>
              </w:rPr>
            </w:pPr>
            <w:r w:rsidRPr="009E31CE">
              <w:rPr>
                <w:rFonts w:ascii="Times New Roman" w:eastAsia="Times New Roman" w:hAnsi="Times New Roman" w:cs="Times New Roman"/>
                <w:color w:val="000000"/>
                <w:sz w:val="18"/>
                <w:szCs w:val="18"/>
                <w:lang w:eastAsia="es-ES"/>
              </w:rPr>
              <w:t>445</w:t>
            </w:r>
          </w:p>
        </w:tc>
        <w:tc>
          <w:tcPr>
            <w:tcW w:w="674" w:type="dxa"/>
            <w:tcBorders>
              <w:top w:val="single" w:sz="4" w:space="0" w:color="auto"/>
              <w:bottom w:val="single" w:sz="4" w:space="0" w:color="7F7F7F"/>
            </w:tcBorders>
            <w:shd w:val="clear" w:color="auto" w:fill="FFFFFF"/>
            <w:noWrap/>
            <w:vAlign w:val="center"/>
          </w:tcPr>
          <w:p w14:paraId="4009F1C4" w14:textId="77777777" w:rsidR="00010966" w:rsidRPr="009E31CE" w:rsidRDefault="00010966" w:rsidP="00CC0FC5">
            <w:pPr>
              <w:spacing w:after="0" w:line="240" w:lineRule="auto"/>
              <w:jc w:val="center"/>
              <w:rPr>
                <w:rFonts w:ascii="Times New Roman" w:eastAsia="Times New Roman" w:hAnsi="Times New Roman" w:cs="Times New Roman"/>
                <w:color w:val="000000"/>
                <w:sz w:val="18"/>
                <w:szCs w:val="18"/>
                <w:lang w:eastAsia="es-ES"/>
              </w:rPr>
            </w:pPr>
            <w:r w:rsidRPr="009E31CE">
              <w:rPr>
                <w:rFonts w:ascii="Times New Roman" w:eastAsia="Times New Roman" w:hAnsi="Times New Roman" w:cs="Times New Roman"/>
                <w:color w:val="000000"/>
                <w:sz w:val="18"/>
                <w:szCs w:val="18"/>
                <w:lang w:eastAsia="es-ES"/>
              </w:rPr>
              <w:t>494</w:t>
            </w:r>
          </w:p>
        </w:tc>
        <w:tc>
          <w:tcPr>
            <w:tcW w:w="242" w:type="dxa"/>
            <w:tcBorders>
              <w:top w:val="single" w:sz="4" w:space="0" w:color="auto"/>
              <w:bottom w:val="single" w:sz="4" w:space="0" w:color="7F7F7F"/>
            </w:tcBorders>
            <w:shd w:val="clear" w:color="auto" w:fill="FFFFFF"/>
            <w:vAlign w:val="center"/>
          </w:tcPr>
          <w:p w14:paraId="588CB7CE" w14:textId="77777777" w:rsidR="00010966" w:rsidRPr="009E31CE" w:rsidRDefault="00010966" w:rsidP="00CC0FC5">
            <w:pPr>
              <w:spacing w:after="0" w:line="240" w:lineRule="auto"/>
              <w:jc w:val="center"/>
              <w:rPr>
                <w:rFonts w:ascii="Times New Roman" w:eastAsia="Times New Roman" w:hAnsi="Times New Roman" w:cs="Times New Roman"/>
                <w:color w:val="000000"/>
                <w:sz w:val="18"/>
                <w:szCs w:val="18"/>
                <w:lang w:eastAsia="es-ES"/>
              </w:rPr>
            </w:pPr>
          </w:p>
        </w:tc>
        <w:tc>
          <w:tcPr>
            <w:tcW w:w="642" w:type="dxa"/>
            <w:tcBorders>
              <w:top w:val="single" w:sz="4" w:space="0" w:color="auto"/>
              <w:bottom w:val="single" w:sz="4" w:space="0" w:color="7F7F7F"/>
            </w:tcBorders>
            <w:shd w:val="clear" w:color="auto" w:fill="FFFFFF"/>
            <w:noWrap/>
            <w:vAlign w:val="center"/>
          </w:tcPr>
          <w:p w14:paraId="29743E3E" w14:textId="77777777" w:rsidR="00010966" w:rsidRPr="009E31CE" w:rsidRDefault="00010966" w:rsidP="00CC0FC5">
            <w:pPr>
              <w:spacing w:after="0" w:line="240" w:lineRule="auto"/>
              <w:jc w:val="center"/>
              <w:rPr>
                <w:rFonts w:ascii="Times New Roman" w:eastAsia="Times New Roman" w:hAnsi="Times New Roman" w:cs="Times New Roman"/>
                <w:color w:val="000000"/>
                <w:sz w:val="18"/>
                <w:szCs w:val="18"/>
                <w:lang w:eastAsia="es-ES"/>
              </w:rPr>
            </w:pPr>
            <w:r w:rsidRPr="009E31CE">
              <w:rPr>
                <w:rFonts w:ascii="Times New Roman" w:eastAsia="Times New Roman" w:hAnsi="Times New Roman" w:cs="Times New Roman"/>
                <w:color w:val="000000"/>
                <w:sz w:val="18"/>
                <w:szCs w:val="18"/>
                <w:lang w:eastAsia="es-ES"/>
              </w:rPr>
              <w:t>0.18</w:t>
            </w:r>
          </w:p>
        </w:tc>
        <w:tc>
          <w:tcPr>
            <w:tcW w:w="709" w:type="dxa"/>
            <w:tcBorders>
              <w:top w:val="single" w:sz="4" w:space="0" w:color="auto"/>
              <w:bottom w:val="single" w:sz="4" w:space="0" w:color="7F7F7F"/>
            </w:tcBorders>
            <w:shd w:val="clear" w:color="auto" w:fill="FFFFFF"/>
            <w:vAlign w:val="center"/>
          </w:tcPr>
          <w:p w14:paraId="6B849348" w14:textId="77777777" w:rsidR="00010966" w:rsidRPr="009E31CE" w:rsidRDefault="00010966" w:rsidP="00CC0FC5">
            <w:pPr>
              <w:spacing w:after="0" w:line="240" w:lineRule="auto"/>
              <w:jc w:val="center"/>
              <w:rPr>
                <w:rFonts w:ascii="Times New Roman" w:eastAsia="Times New Roman" w:hAnsi="Times New Roman" w:cs="Times New Roman"/>
                <w:color w:val="000000"/>
                <w:sz w:val="18"/>
                <w:szCs w:val="18"/>
                <w:lang w:eastAsia="es-ES"/>
              </w:rPr>
            </w:pPr>
            <w:r w:rsidRPr="009E31CE">
              <w:rPr>
                <w:rFonts w:ascii="Times New Roman" w:eastAsia="Times New Roman" w:hAnsi="Times New Roman" w:cs="Times New Roman"/>
                <w:color w:val="000000"/>
                <w:sz w:val="18"/>
                <w:szCs w:val="18"/>
                <w:lang w:eastAsia="es-ES"/>
              </w:rPr>
              <w:t>0.21</w:t>
            </w:r>
          </w:p>
        </w:tc>
        <w:tc>
          <w:tcPr>
            <w:tcW w:w="708" w:type="dxa"/>
            <w:tcBorders>
              <w:top w:val="single" w:sz="4" w:space="0" w:color="auto"/>
              <w:bottom w:val="single" w:sz="4" w:space="0" w:color="7F7F7F"/>
            </w:tcBorders>
            <w:shd w:val="clear" w:color="auto" w:fill="FFFFFF"/>
            <w:vAlign w:val="center"/>
          </w:tcPr>
          <w:p w14:paraId="58132B4A" w14:textId="77777777" w:rsidR="00010966" w:rsidRPr="009E31CE" w:rsidRDefault="00010966" w:rsidP="00CC0FC5">
            <w:pPr>
              <w:spacing w:after="0" w:line="240" w:lineRule="auto"/>
              <w:jc w:val="center"/>
              <w:rPr>
                <w:rFonts w:ascii="Times New Roman" w:eastAsia="Times New Roman" w:hAnsi="Times New Roman" w:cs="Times New Roman"/>
                <w:sz w:val="18"/>
                <w:szCs w:val="18"/>
                <w:lang w:eastAsia="es-ES"/>
              </w:rPr>
            </w:pPr>
            <w:r w:rsidRPr="009E31CE">
              <w:rPr>
                <w:rFonts w:ascii="Times New Roman" w:eastAsia="Times New Roman" w:hAnsi="Times New Roman" w:cs="Times New Roman"/>
                <w:sz w:val="18"/>
                <w:szCs w:val="18"/>
                <w:lang w:eastAsia="es-ES"/>
              </w:rPr>
              <w:t>0.01</w:t>
            </w:r>
          </w:p>
        </w:tc>
        <w:tc>
          <w:tcPr>
            <w:tcW w:w="628" w:type="dxa"/>
            <w:tcBorders>
              <w:top w:val="single" w:sz="4" w:space="0" w:color="auto"/>
              <w:bottom w:val="single" w:sz="4" w:space="0" w:color="7F7F7F"/>
            </w:tcBorders>
            <w:shd w:val="clear" w:color="auto" w:fill="FFFFFF"/>
            <w:noWrap/>
            <w:vAlign w:val="center"/>
          </w:tcPr>
          <w:p w14:paraId="727092B7" w14:textId="77777777" w:rsidR="00010966" w:rsidRPr="009E31CE" w:rsidRDefault="00010966" w:rsidP="00CC0FC5">
            <w:pPr>
              <w:spacing w:after="0" w:line="240" w:lineRule="auto"/>
              <w:jc w:val="center"/>
              <w:rPr>
                <w:rFonts w:ascii="Times New Roman" w:eastAsia="Times New Roman" w:hAnsi="Times New Roman" w:cs="Times New Roman"/>
                <w:sz w:val="18"/>
                <w:szCs w:val="18"/>
                <w:lang w:eastAsia="es-ES"/>
              </w:rPr>
            </w:pPr>
            <w:r w:rsidRPr="009E31CE">
              <w:rPr>
                <w:rFonts w:ascii="Times New Roman" w:eastAsia="Times New Roman" w:hAnsi="Times New Roman" w:cs="Times New Roman"/>
                <w:sz w:val="18"/>
                <w:szCs w:val="18"/>
                <w:lang w:eastAsia="es-ES"/>
              </w:rPr>
              <w:t>0.18</w:t>
            </w:r>
          </w:p>
        </w:tc>
        <w:tc>
          <w:tcPr>
            <w:tcW w:w="242" w:type="dxa"/>
            <w:tcBorders>
              <w:top w:val="single" w:sz="4" w:space="0" w:color="auto"/>
              <w:bottom w:val="single" w:sz="4" w:space="0" w:color="7F7F7F"/>
            </w:tcBorders>
            <w:shd w:val="clear" w:color="auto" w:fill="FFFFFF"/>
            <w:vAlign w:val="center"/>
          </w:tcPr>
          <w:p w14:paraId="63B978B4" w14:textId="77777777" w:rsidR="00010966" w:rsidRPr="009E31CE" w:rsidRDefault="00010966" w:rsidP="00CC0FC5">
            <w:pPr>
              <w:spacing w:after="0" w:line="240" w:lineRule="auto"/>
              <w:jc w:val="center"/>
              <w:rPr>
                <w:rFonts w:ascii="Times New Roman" w:eastAsia="Times New Roman" w:hAnsi="Times New Roman" w:cs="Times New Roman"/>
                <w:color w:val="000000"/>
                <w:sz w:val="18"/>
                <w:szCs w:val="18"/>
                <w:lang w:eastAsia="es-ES"/>
              </w:rPr>
            </w:pPr>
          </w:p>
        </w:tc>
        <w:tc>
          <w:tcPr>
            <w:tcW w:w="1258" w:type="dxa"/>
            <w:tcBorders>
              <w:top w:val="single" w:sz="4" w:space="0" w:color="auto"/>
              <w:bottom w:val="single" w:sz="4" w:space="0" w:color="7F7F7F"/>
            </w:tcBorders>
            <w:shd w:val="clear" w:color="auto" w:fill="FFFFFF"/>
            <w:vAlign w:val="center"/>
          </w:tcPr>
          <w:p w14:paraId="5D5885E7" w14:textId="77777777" w:rsidR="00010966" w:rsidRPr="009E31CE" w:rsidRDefault="00010966" w:rsidP="00CC0FC5">
            <w:pPr>
              <w:spacing w:after="0" w:line="240" w:lineRule="auto"/>
              <w:jc w:val="center"/>
              <w:rPr>
                <w:rFonts w:ascii="Times New Roman" w:eastAsia="Times New Roman" w:hAnsi="Times New Roman" w:cs="Times New Roman"/>
                <w:color w:val="000000"/>
                <w:sz w:val="18"/>
                <w:szCs w:val="18"/>
                <w:lang w:eastAsia="es-ES"/>
              </w:rPr>
            </w:pPr>
            <w:r w:rsidRPr="009E31CE">
              <w:rPr>
                <w:rFonts w:ascii="Times New Roman" w:eastAsia="Times New Roman" w:hAnsi="Times New Roman" w:cs="Times New Roman"/>
                <w:color w:val="000000"/>
                <w:sz w:val="18"/>
                <w:szCs w:val="18"/>
                <w:lang w:eastAsia="es-ES"/>
              </w:rPr>
              <w:t>0.83</w:t>
            </w:r>
          </w:p>
        </w:tc>
        <w:tc>
          <w:tcPr>
            <w:tcW w:w="1276" w:type="dxa"/>
            <w:tcBorders>
              <w:top w:val="single" w:sz="4" w:space="0" w:color="auto"/>
              <w:bottom w:val="single" w:sz="4" w:space="0" w:color="7F7F7F"/>
            </w:tcBorders>
            <w:shd w:val="clear" w:color="auto" w:fill="FFFFFF"/>
            <w:vAlign w:val="center"/>
          </w:tcPr>
          <w:p w14:paraId="2815DA11" w14:textId="77777777" w:rsidR="00010966" w:rsidRPr="009E31CE" w:rsidRDefault="00010966" w:rsidP="00CC0FC5">
            <w:pPr>
              <w:spacing w:after="0" w:line="240" w:lineRule="auto"/>
              <w:jc w:val="center"/>
              <w:rPr>
                <w:rFonts w:ascii="Times New Roman" w:eastAsia="Times New Roman" w:hAnsi="Times New Roman" w:cs="Times New Roman"/>
                <w:color w:val="000000"/>
                <w:sz w:val="18"/>
                <w:szCs w:val="18"/>
                <w:lang w:eastAsia="es-ES"/>
              </w:rPr>
            </w:pPr>
            <w:r w:rsidRPr="009E31CE">
              <w:rPr>
                <w:rFonts w:ascii="Times New Roman" w:eastAsia="Times New Roman" w:hAnsi="Times New Roman" w:cs="Times New Roman"/>
                <w:color w:val="000000"/>
                <w:sz w:val="18"/>
                <w:szCs w:val="18"/>
                <w:lang w:eastAsia="es-ES"/>
              </w:rPr>
              <w:t>0.59</w:t>
            </w:r>
          </w:p>
        </w:tc>
        <w:tc>
          <w:tcPr>
            <w:tcW w:w="283" w:type="dxa"/>
            <w:tcBorders>
              <w:top w:val="single" w:sz="4" w:space="0" w:color="auto"/>
              <w:bottom w:val="single" w:sz="4" w:space="0" w:color="7F7F7F"/>
            </w:tcBorders>
            <w:shd w:val="clear" w:color="auto" w:fill="FFFFFF"/>
            <w:vAlign w:val="center"/>
          </w:tcPr>
          <w:p w14:paraId="695B8E46" w14:textId="77777777" w:rsidR="00010966" w:rsidRPr="009E31CE" w:rsidRDefault="00010966" w:rsidP="00CC0FC5">
            <w:pPr>
              <w:keepNext/>
              <w:spacing w:after="0" w:line="240" w:lineRule="auto"/>
              <w:jc w:val="center"/>
              <w:rPr>
                <w:rFonts w:ascii="Times New Roman" w:eastAsia="Times New Roman" w:hAnsi="Times New Roman" w:cs="Times New Roman"/>
                <w:color w:val="000000"/>
                <w:sz w:val="18"/>
                <w:szCs w:val="18"/>
                <w:lang w:eastAsia="es-ES"/>
              </w:rPr>
            </w:pPr>
          </w:p>
        </w:tc>
        <w:tc>
          <w:tcPr>
            <w:tcW w:w="709" w:type="dxa"/>
            <w:tcBorders>
              <w:top w:val="single" w:sz="4" w:space="0" w:color="auto"/>
              <w:bottom w:val="single" w:sz="4" w:space="0" w:color="7F7F7F"/>
            </w:tcBorders>
            <w:shd w:val="clear" w:color="auto" w:fill="FFFFFF"/>
            <w:noWrap/>
            <w:vAlign w:val="center"/>
          </w:tcPr>
          <w:p w14:paraId="786DF3EF" w14:textId="46F8EC8C" w:rsidR="00010966" w:rsidRPr="009E31CE" w:rsidRDefault="00010966" w:rsidP="00CC0FC5">
            <w:pPr>
              <w:keepNext/>
              <w:spacing w:after="0" w:line="240" w:lineRule="auto"/>
              <w:jc w:val="center"/>
              <w:rPr>
                <w:rFonts w:ascii="Times New Roman" w:eastAsia="Times New Roman" w:hAnsi="Times New Roman" w:cs="Times New Roman"/>
                <w:color w:val="000000"/>
                <w:sz w:val="18"/>
                <w:szCs w:val="18"/>
                <w:lang w:eastAsia="es-ES"/>
              </w:rPr>
            </w:pPr>
            <w:r w:rsidRPr="009E31CE">
              <w:rPr>
                <w:rFonts w:ascii="Times New Roman" w:eastAsia="Times New Roman" w:hAnsi="Times New Roman" w:cs="Times New Roman"/>
                <w:color w:val="000000"/>
                <w:sz w:val="18"/>
                <w:szCs w:val="18"/>
                <w:lang w:eastAsia="es-ES"/>
              </w:rPr>
              <w:t>24.</w:t>
            </w:r>
            <w:r w:rsidR="006B6EF2" w:rsidRPr="009E31CE">
              <w:rPr>
                <w:rFonts w:ascii="Times New Roman" w:eastAsia="Times New Roman" w:hAnsi="Times New Roman" w:cs="Times New Roman"/>
                <w:color w:val="000000"/>
                <w:sz w:val="18"/>
                <w:szCs w:val="18"/>
                <w:lang w:eastAsia="es-ES"/>
              </w:rPr>
              <w:t>3</w:t>
            </w:r>
          </w:p>
        </w:tc>
        <w:tc>
          <w:tcPr>
            <w:tcW w:w="709" w:type="dxa"/>
            <w:tcBorders>
              <w:top w:val="single" w:sz="4" w:space="0" w:color="auto"/>
              <w:bottom w:val="single" w:sz="4" w:space="0" w:color="7F7F7F"/>
            </w:tcBorders>
            <w:shd w:val="clear" w:color="auto" w:fill="FFFFFF"/>
            <w:vAlign w:val="center"/>
          </w:tcPr>
          <w:p w14:paraId="2D34163B" w14:textId="56979E09" w:rsidR="00010966" w:rsidRPr="009E31CE" w:rsidRDefault="00010966" w:rsidP="00CC0FC5">
            <w:pPr>
              <w:keepNext/>
              <w:spacing w:after="0" w:line="240" w:lineRule="auto"/>
              <w:jc w:val="center"/>
              <w:rPr>
                <w:rFonts w:ascii="Times New Roman" w:eastAsia="Times New Roman" w:hAnsi="Times New Roman" w:cs="Times New Roman"/>
                <w:color w:val="000000"/>
                <w:sz w:val="18"/>
                <w:szCs w:val="18"/>
                <w:lang w:eastAsia="es-ES"/>
              </w:rPr>
            </w:pPr>
            <w:r w:rsidRPr="009E31CE">
              <w:rPr>
                <w:rFonts w:ascii="Times New Roman" w:eastAsia="Times New Roman" w:hAnsi="Times New Roman" w:cs="Times New Roman"/>
                <w:color w:val="000000"/>
                <w:sz w:val="18"/>
                <w:szCs w:val="18"/>
                <w:lang w:eastAsia="es-ES"/>
              </w:rPr>
              <w:t>20.0</w:t>
            </w:r>
          </w:p>
        </w:tc>
      </w:tr>
      <w:tr w:rsidR="000B5867" w:rsidRPr="009E31CE" w14:paraId="2686E7A3" w14:textId="77777777" w:rsidTr="00CC0FC5">
        <w:trPr>
          <w:trHeight w:val="270"/>
        </w:trPr>
        <w:tc>
          <w:tcPr>
            <w:tcW w:w="1115" w:type="dxa"/>
            <w:tcBorders>
              <w:top w:val="single" w:sz="4" w:space="0" w:color="7F7F7F"/>
              <w:bottom w:val="single" w:sz="4" w:space="0" w:color="7F7F7F"/>
            </w:tcBorders>
            <w:shd w:val="clear" w:color="auto" w:fill="FFFFFF"/>
            <w:noWrap/>
            <w:vAlign w:val="center"/>
          </w:tcPr>
          <w:p w14:paraId="031A87DE" w14:textId="77777777" w:rsidR="00010966" w:rsidRPr="009E31CE" w:rsidRDefault="00010966" w:rsidP="00CC0FC5">
            <w:pPr>
              <w:spacing w:after="0" w:line="240" w:lineRule="auto"/>
              <w:jc w:val="center"/>
              <w:rPr>
                <w:rFonts w:ascii="Times New Roman" w:eastAsia="Times New Roman" w:hAnsi="Times New Roman" w:cs="Times New Roman"/>
                <w:b/>
                <w:bCs/>
                <w:color w:val="000000"/>
                <w:sz w:val="18"/>
                <w:szCs w:val="18"/>
                <w:lang w:eastAsia="es-ES"/>
              </w:rPr>
            </w:pPr>
            <w:r w:rsidRPr="009E31CE">
              <w:rPr>
                <w:rFonts w:ascii="Times New Roman" w:eastAsia="Times New Roman" w:hAnsi="Times New Roman" w:cs="Times New Roman"/>
                <w:b/>
                <w:bCs/>
                <w:color w:val="000000"/>
                <w:sz w:val="18"/>
                <w:szCs w:val="18"/>
                <w:lang w:eastAsia="es-ES"/>
              </w:rPr>
              <w:t>Eu-CA</w:t>
            </w:r>
          </w:p>
        </w:tc>
        <w:tc>
          <w:tcPr>
            <w:tcW w:w="238" w:type="dxa"/>
            <w:tcBorders>
              <w:top w:val="single" w:sz="4" w:space="0" w:color="7F7F7F"/>
              <w:bottom w:val="single" w:sz="4" w:space="0" w:color="7F7F7F"/>
            </w:tcBorders>
            <w:shd w:val="clear" w:color="auto" w:fill="FFFFFF"/>
            <w:vAlign w:val="center"/>
          </w:tcPr>
          <w:p w14:paraId="2BDB10C3" w14:textId="77777777" w:rsidR="00010966" w:rsidRPr="009E31CE" w:rsidRDefault="00010966" w:rsidP="00CC0FC5">
            <w:pPr>
              <w:spacing w:after="0" w:line="240" w:lineRule="auto"/>
              <w:jc w:val="center"/>
              <w:rPr>
                <w:rFonts w:ascii="Times New Roman" w:eastAsia="Times New Roman" w:hAnsi="Times New Roman" w:cs="Times New Roman"/>
                <w:color w:val="000000"/>
                <w:sz w:val="18"/>
                <w:szCs w:val="18"/>
                <w:lang w:eastAsia="es-ES"/>
              </w:rPr>
            </w:pPr>
          </w:p>
        </w:tc>
        <w:tc>
          <w:tcPr>
            <w:tcW w:w="632" w:type="dxa"/>
            <w:tcBorders>
              <w:top w:val="single" w:sz="4" w:space="0" w:color="7F7F7F"/>
              <w:bottom w:val="single" w:sz="4" w:space="0" w:color="7F7F7F"/>
            </w:tcBorders>
            <w:shd w:val="clear" w:color="auto" w:fill="FFFFFF"/>
            <w:noWrap/>
            <w:vAlign w:val="center"/>
          </w:tcPr>
          <w:p w14:paraId="0E1EDCC4" w14:textId="77777777" w:rsidR="00010966" w:rsidRPr="009E31CE" w:rsidRDefault="00010966" w:rsidP="00CC0FC5">
            <w:pPr>
              <w:spacing w:after="0" w:line="240" w:lineRule="auto"/>
              <w:jc w:val="center"/>
              <w:rPr>
                <w:rFonts w:ascii="Times New Roman" w:eastAsia="Times New Roman" w:hAnsi="Times New Roman" w:cs="Times New Roman"/>
                <w:color w:val="000000"/>
                <w:sz w:val="18"/>
                <w:szCs w:val="18"/>
                <w:lang w:eastAsia="es-ES"/>
              </w:rPr>
            </w:pPr>
            <w:r w:rsidRPr="009E31CE">
              <w:rPr>
                <w:rFonts w:ascii="Times New Roman" w:eastAsia="Times New Roman" w:hAnsi="Times New Roman" w:cs="Times New Roman"/>
                <w:color w:val="000000"/>
                <w:sz w:val="18"/>
                <w:szCs w:val="18"/>
                <w:vertAlign w:val="superscript"/>
                <w:lang w:eastAsia="es-ES"/>
              </w:rPr>
              <w:t>h</w:t>
            </w:r>
          </w:p>
        </w:tc>
        <w:tc>
          <w:tcPr>
            <w:tcW w:w="674" w:type="dxa"/>
            <w:tcBorders>
              <w:top w:val="single" w:sz="4" w:space="0" w:color="7F7F7F"/>
              <w:bottom w:val="single" w:sz="4" w:space="0" w:color="7F7F7F"/>
            </w:tcBorders>
            <w:shd w:val="clear" w:color="auto" w:fill="FFFFFF"/>
            <w:noWrap/>
            <w:vAlign w:val="center"/>
          </w:tcPr>
          <w:p w14:paraId="5108001A" w14:textId="77777777" w:rsidR="00010966" w:rsidRPr="009E31CE" w:rsidRDefault="00010966" w:rsidP="00CC0FC5">
            <w:pPr>
              <w:spacing w:after="0" w:line="240" w:lineRule="auto"/>
              <w:jc w:val="center"/>
              <w:rPr>
                <w:rFonts w:ascii="Times New Roman" w:eastAsia="Times New Roman" w:hAnsi="Times New Roman" w:cs="Times New Roman"/>
                <w:color w:val="000000"/>
                <w:sz w:val="18"/>
                <w:szCs w:val="18"/>
                <w:lang w:eastAsia="es-ES"/>
              </w:rPr>
            </w:pPr>
            <w:r w:rsidRPr="009E31CE">
              <w:rPr>
                <w:rFonts w:ascii="Times New Roman" w:eastAsia="Times New Roman" w:hAnsi="Times New Roman" w:cs="Times New Roman"/>
                <w:color w:val="000000"/>
                <w:sz w:val="18"/>
                <w:szCs w:val="18"/>
                <w:lang w:eastAsia="es-ES"/>
              </w:rPr>
              <w:t>502</w:t>
            </w:r>
          </w:p>
        </w:tc>
        <w:tc>
          <w:tcPr>
            <w:tcW w:w="242" w:type="dxa"/>
            <w:tcBorders>
              <w:top w:val="single" w:sz="4" w:space="0" w:color="7F7F7F"/>
              <w:bottom w:val="single" w:sz="4" w:space="0" w:color="7F7F7F"/>
            </w:tcBorders>
            <w:shd w:val="clear" w:color="auto" w:fill="FFFFFF"/>
            <w:vAlign w:val="center"/>
          </w:tcPr>
          <w:p w14:paraId="3AF8C86D" w14:textId="77777777" w:rsidR="00010966" w:rsidRPr="009E31CE" w:rsidRDefault="00010966" w:rsidP="00CC0FC5">
            <w:pPr>
              <w:spacing w:after="0" w:line="240" w:lineRule="auto"/>
              <w:jc w:val="center"/>
              <w:rPr>
                <w:rFonts w:ascii="Times New Roman" w:eastAsia="Times New Roman" w:hAnsi="Times New Roman" w:cs="Times New Roman"/>
                <w:color w:val="000000"/>
                <w:sz w:val="18"/>
                <w:szCs w:val="18"/>
                <w:lang w:eastAsia="es-ES"/>
              </w:rPr>
            </w:pPr>
          </w:p>
        </w:tc>
        <w:tc>
          <w:tcPr>
            <w:tcW w:w="642" w:type="dxa"/>
            <w:tcBorders>
              <w:top w:val="single" w:sz="4" w:space="0" w:color="7F7F7F"/>
              <w:bottom w:val="single" w:sz="4" w:space="0" w:color="7F7F7F"/>
            </w:tcBorders>
            <w:shd w:val="clear" w:color="auto" w:fill="FFFFFF"/>
            <w:noWrap/>
            <w:vAlign w:val="center"/>
          </w:tcPr>
          <w:p w14:paraId="752DD569" w14:textId="77777777" w:rsidR="00010966" w:rsidRPr="009E31CE" w:rsidRDefault="00010966" w:rsidP="00CC0FC5">
            <w:pPr>
              <w:spacing w:after="0" w:line="240" w:lineRule="auto"/>
              <w:jc w:val="center"/>
              <w:rPr>
                <w:rFonts w:ascii="Times New Roman" w:eastAsia="Times New Roman" w:hAnsi="Times New Roman" w:cs="Times New Roman"/>
                <w:color w:val="000000"/>
                <w:sz w:val="18"/>
                <w:szCs w:val="18"/>
                <w:lang w:eastAsia="es-ES"/>
              </w:rPr>
            </w:pPr>
            <w:r w:rsidRPr="009E31CE">
              <w:rPr>
                <w:rFonts w:ascii="Times New Roman" w:eastAsia="Times New Roman" w:hAnsi="Times New Roman" w:cs="Times New Roman"/>
                <w:color w:val="000000"/>
                <w:sz w:val="18"/>
                <w:szCs w:val="18"/>
                <w:vertAlign w:val="superscript"/>
                <w:lang w:eastAsia="es-ES"/>
              </w:rPr>
              <w:t>j</w:t>
            </w:r>
          </w:p>
        </w:tc>
        <w:tc>
          <w:tcPr>
            <w:tcW w:w="709" w:type="dxa"/>
            <w:tcBorders>
              <w:top w:val="single" w:sz="4" w:space="0" w:color="7F7F7F"/>
              <w:bottom w:val="single" w:sz="4" w:space="0" w:color="7F7F7F"/>
            </w:tcBorders>
            <w:shd w:val="clear" w:color="auto" w:fill="FFFFFF"/>
            <w:vAlign w:val="center"/>
          </w:tcPr>
          <w:p w14:paraId="7A6118D9" w14:textId="77777777" w:rsidR="00010966" w:rsidRPr="009E31CE" w:rsidRDefault="00010966" w:rsidP="00CC0FC5">
            <w:pPr>
              <w:spacing w:after="0" w:line="240" w:lineRule="auto"/>
              <w:jc w:val="center"/>
              <w:rPr>
                <w:rFonts w:ascii="Times New Roman" w:eastAsia="Times New Roman" w:hAnsi="Times New Roman" w:cs="Times New Roman"/>
                <w:color w:val="000000"/>
                <w:sz w:val="18"/>
                <w:szCs w:val="18"/>
                <w:lang w:eastAsia="es-ES"/>
              </w:rPr>
            </w:pPr>
            <w:r w:rsidRPr="009E31CE">
              <w:rPr>
                <w:rFonts w:ascii="Times New Roman" w:eastAsia="Times New Roman" w:hAnsi="Times New Roman" w:cs="Times New Roman"/>
                <w:color w:val="000000"/>
                <w:sz w:val="18"/>
                <w:szCs w:val="18"/>
                <w:lang w:eastAsia="es-ES"/>
              </w:rPr>
              <w:t>0.21</w:t>
            </w:r>
          </w:p>
        </w:tc>
        <w:tc>
          <w:tcPr>
            <w:tcW w:w="708" w:type="dxa"/>
            <w:tcBorders>
              <w:top w:val="single" w:sz="4" w:space="0" w:color="7F7F7F"/>
              <w:bottom w:val="single" w:sz="4" w:space="0" w:color="7F7F7F"/>
            </w:tcBorders>
            <w:shd w:val="clear" w:color="auto" w:fill="FFFFFF"/>
            <w:vAlign w:val="center"/>
          </w:tcPr>
          <w:p w14:paraId="7A0338D6" w14:textId="77777777" w:rsidR="00010966" w:rsidRPr="009E31CE" w:rsidRDefault="00010966" w:rsidP="00CC0FC5">
            <w:pPr>
              <w:spacing w:after="0" w:line="240" w:lineRule="auto"/>
              <w:jc w:val="center"/>
              <w:rPr>
                <w:rFonts w:ascii="Times New Roman" w:eastAsia="Times New Roman" w:hAnsi="Times New Roman" w:cs="Times New Roman"/>
                <w:sz w:val="18"/>
                <w:szCs w:val="18"/>
                <w:lang w:eastAsia="es-ES"/>
              </w:rPr>
            </w:pPr>
            <w:r w:rsidRPr="009E31CE">
              <w:rPr>
                <w:rFonts w:ascii="Times New Roman" w:eastAsia="Times New Roman" w:hAnsi="Times New Roman" w:cs="Times New Roman"/>
                <w:sz w:val="18"/>
                <w:szCs w:val="18"/>
                <w:vertAlign w:val="superscript"/>
                <w:lang w:eastAsia="es-ES"/>
              </w:rPr>
              <w:t>j</w:t>
            </w:r>
          </w:p>
        </w:tc>
        <w:tc>
          <w:tcPr>
            <w:tcW w:w="628" w:type="dxa"/>
            <w:tcBorders>
              <w:top w:val="single" w:sz="4" w:space="0" w:color="7F7F7F"/>
              <w:bottom w:val="single" w:sz="4" w:space="0" w:color="7F7F7F"/>
            </w:tcBorders>
            <w:shd w:val="clear" w:color="auto" w:fill="FFFFFF"/>
            <w:noWrap/>
            <w:vAlign w:val="center"/>
          </w:tcPr>
          <w:p w14:paraId="68A85B42" w14:textId="77777777" w:rsidR="00010966" w:rsidRPr="009E31CE" w:rsidRDefault="00010966" w:rsidP="00CC0FC5">
            <w:pPr>
              <w:spacing w:after="0" w:line="240" w:lineRule="auto"/>
              <w:jc w:val="center"/>
              <w:rPr>
                <w:rFonts w:ascii="Times New Roman" w:eastAsia="Times New Roman" w:hAnsi="Times New Roman" w:cs="Times New Roman"/>
                <w:sz w:val="18"/>
                <w:szCs w:val="18"/>
                <w:lang w:eastAsia="es-ES"/>
              </w:rPr>
            </w:pPr>
            <w:r w:rsidRPr="009E31CE">
              <w:rPr>
                <w:rFonts w:ascii="Times New Roman" w:eastAsia="Times New Roman" w:hAnsi="Times New Roman" w:cs="Times New Roman"/>
                <w:sz w:val="18"/>
                <w:szCs w:val="18"/>
                <w:vertAlign w:val="superscript"/>
                <w:lang w:eastAsia="es-ES"/>
              </w:rPr>
              <w:t>j</w:t>
            </w:r>
          </w:p>
        </w:tc>
        <w:tc>
          <w:tcPr>
            <w:tcW w:w="242" w:type="dxa"/>
            <w:tcBorders>
              <w:top w:val="single" w:sz="4" w:space="0" w:color="7F7F7F"/>
              <w:bottom w:val="single" w:sz="4" w:space="0" w:color="7F7F7F"/>
            </w:tcBorders>
            <w:shd w:val="clear" w:color="auto" w:fill="FFFFFF"/>
            <w:vAlign w:val="center"/>
          </w:tcPr>
          <w:p w14:paraId="1DC1D403" w14:textId="77777777" w:rsidR="00010966" w:rsidRPr="009E31CE" w:rsidRDefault="00010966" w:rsidP="00CC0FC5">
            <w:pPr>
              <w:spacing w:after="0" w:line="240" w:lineRule="auto"/>
              <w:jc w:val="center"/>
              <w:rPr>
                <w:rFonts w:ascii="Times New Roman" w:eastAsia="Times New Roman" w:hAnsi="Times New Roman" w:cs="Times New Roman"/>
                <w:color w:val="000000"/>
                <w:sz w:val="18"/>
                <w:szCs w:val="18"/>
                <w:lang w:eastAsia="es-ES"/>
              </w:rPr>
            </w:pPr>
          </w:p>
        </w:tc>
        <w:tc>
          <w:tcPr>
            <w:tcW w:w="1258" w:type="dxa"/>
            <w:tcBorders>
              <w:top w:val="single" w:sz="4" w:space="0" w:color="7F7F7F"/>
              <w:bottom w:val="single" w:sz="4" w:space="0" w:color="7F7F7F"/>
            </w:tcBorders>
            <w:shd w:val="clear" w:color="auto" w:fill="FFFFFF"/>
            <w:vAlign w:val="center"/>
          </w:tcPr>
          <w:p w14:paraId="2FEF332F" w14:textId="77777777" w:rsidR="00010966" w:rsidRPr="009E31CE" w:rsidRDefault="00010966" w:rsidP="00CC0FC5">
            <w:pPr>
              <w:spacing w:after="0" w:line="240" w:lineRule="auto"/>
              <w:jc w:val="center"/>
              <w:rPr>
                <w:rFonts w:ascii="Times New Roman" w:eastAsia="Times New Roman" w:hAnsi="Times New Roman" w:cs="Times New Roman"/>
                <w:color w:val="000000"/>
                <w:sz w:val="18"/>
                <w:szCs w:val="18"/>
                <w:lang w:eastAsia="es-ES"/>
              </w:rPr>
            </w:pPr>
            <w:r w:rsidRPr="009E31CE">
              <w:rPr>
                <w:rFonts w:ascii="Times New Roman" w:eastAsia="Times New Roman" w:hAnsi="Times New Roman" w:cs="Times New Roman"/>
                <w:color w:val="000000"/>
                <w:sz w:val="18"/>
                <w:szCs w:val="18"/>
                <w:vertAlign w:val="superscript"/>
                <w:lang w:eastAsia="es-ES"/>
              </w:rPr>
              <w:t>h</w:t>
            </w:r>
          </w:p>
        </w:tc>
        <w:tc>
          <w:tcPr>
            <w:tcW w:w="1276" w:type="dxa"/>
            <w:tcBorders>
              <w:top w:val="single" w:sz="4" w:space="0" w:color="7F7F7F"/>
              <w:bottom w:val="single" w:sz="4" w:space="0" w:color="7F7F7F"/>
            </w:tcBorders>
            <w:shd w:val="clear" w:color="auto" w:fill="FFFFFF"/>
            <w:vAlign w:val="center"/>
          </w:tcPr>
          <w:p w14:paraId="068B5F7B" w14:textId="77777777" w:rsidR="00010966" w:rsidRPr="009E31CE" w:rsidRDefault="00010966" w:rsidP="00CC0FC5">
            <w:pPr>
              <w:spacing w:after="0" w:line="240" w:lineRule="auto"/>
              <w:jc w:val="center"/>
              <w:rPr>
                <w:rFonts w:ascii="Times New Roman" w:eastAsia="Times New Roman" w:hAnsi="Times New Roman" w:cs="Times New Roman"/>
                <w:color w:val="000000"/>
                <w:sz w:val="18"/>
                <w:szCs w:val="18"/>
                <w:lang w:eastAsia="es-ES"/>
              </w:rPr>
            </w:pPr>
            <w:r w:rsidRPr="009E31CE">
              <w:rPr>
                <w:rFonts w:ascii="Times New Roman" w:eastAsia="Times New Roman" w:hAnsi="Times New Roman" w:cs="Times New Roman"/>
                <w:color w:val="000000"/>
                <w:sz w:val="18"/>
                <w:szCs w:val="18"/>
                <w:lang w:eastAsia="es-ES"/>
              </w:rPr>
              <w:t>0.56</w:t>
            </w:r>
          </w:p>
        </w:tc>
        <w:tc>
          <w:tcPr>
            <w:tcW w:w="283" w:type="dxa"/>
            <w:tcBorders>
              <w:top w:val="single" w:sz="4" w:space="0" w:color="7F7F7F"/>
              <w:bottom w:val="single" w:sz="4" w:space="0" w:color="7F7F7F"/>
            </w:tcBorders>
            <w:shd w:val="clear" w:color="auto" w:fill="FFFFFF"/>
            <w:vAlign w:val="center"/>
          </w:tcPr>
          <w:p w14:paraId="2BDA9726" w14:textId="77777777" w:rsidR="00010966" w:rsidRPr="009E31CE" w:rsidDel="00CC6BFA" w:rsidRDefault="00010966" w:rsidP="00CC0FC5">
            <w:pPr>
              <w:keepNext/>
              <w:spacing w:after="0" w:line="240" w:lineRule="auto"/>
              <w:jc w:val="center"/>
              <w:rPr>
                <w:rFonts w:ascii="Times New Roman" w:eastAsia="Times New Roman" w:hAnsi="Times New Roman" w:cs="Times New Roman"/>
                <w:color w:val="000000"/>
                <w:sz w:val="18"/>
                <w:szCs w:val="18"/>
                <w:lang w:eastAsia="es-ES"/>
              </w:rPr>
            </w:pPr>
          </w:p>
        </w:tc>
        <w:tc>
          <w:tcPr>
            <w:tcW w:w="709" w:type="dxa"/>
            <w:tcBorders>
              <w:top w:val="single" w:sz="4" w:space="0" w:color="7F7F7F"/>
              <w:bottom w:val="single" w:sz="4" w:space="0" w:color="7F7F7F"/>
            </w:tcBorders>
            <w:shd w:val="clear" w:color="auto" w:fill="FFFFFF"/>
            <w:noWrap/>
            <w:vAlign w:val="center"/>
          </w:tcPr>
          <w:p w14:paraId="7BE55FBF" w14:textId="77777777" w:rsidR="00010966" w:rsidRPr="009E31CE" w:rsidRDefault="00010966" w:rsidP="00CC0FC5">
            <w:pPr>
              <w:keepNext/>
              <w:spacing w:after="0" w:line="240" w:lineRule="auto"/>
              <w:jc w:val="center"/>
              <w:rPr>
                <w:rFonts w:ascii="Times New Roman" w:eastAsia="Times New Roman" w:hAnsi="Times New Roman" w:cs="Times New Roman"/>
                <w:color w:val="000000"/>
                <w:sz w:val="18"/>
                <w:szCs w:val="18"/>
                <w:vertAlign w:val="superscript"/>
                <w:lang w:eastAsia="es-ES"/>
              </w:rPr>
            </w:pPr>
            <w:r w:rsidRPr="009E31CE">
              <w:rPr>
                <w:rFonts w:ascii="Times New Roman" w:eastAsia="Times New Roman" w:hAnsi="Times New Roman" w:cs="Times New Roman"/>
                <w:color w:val="000000"/>
                <w:sz w:val="18"/>
                <w:szCs w:val="18"/>
                <w:vertAlign w:val="superscript"/>
                <w:lang w:eastAsia="es-ES"/>
              </w:rPr>
              <w:t>j</w:t>
            </w:r>
          </w:p>
        </w:tc>
        <w:tc>
          <w:tcPr>
            <w:tcW w:w="709" w:type="dxa"/>
            <w:tcBorders>
              <w:top w:val="single" w:sz="4" w:space="0" w:color="7F7F7F"/>
              <w:bottom w:val="single" w:sz="4" w:space="0" w:color="7F7F7F"/>
            </w:tcBorders>
            <w:shd w:val="clear" w:color="auto" w:fill="FFFFFF"/>
            <w:vAlign w:val="center"/>
          </w:tcPr>
          <w:p w14:paraId="29972583" w14:textId="11969DAF" w:rsidR="00010966" w:rsidRPr="009E31CE" w:rsidRDefault="00010966" w:rsidP="00CC0FC5">
            <w:pPr>
              <w:keepNext/>
              <w:spacing w:after="0" w:line="240" w:lineRule="auto"/>
              <w:jc w:val="center"/>
              <w:rPr>
                <w:rFonts w:ascii="Times New Roman" w:eastAsia="Times New Roman" w:hAnsi="Times New Roman" w:cs="Times New Roman"/>
                <w:color w:val="000000"/>
                <w:sz w:val="18"/>
                <w:szCs w:val="18"/>
                <w:lang w:eastAsia="es-ES"/>
              </w:rPr>
            </w:pPr>
            <w:r w:rsidRPr="009E31CE">
              <w:rPr>
                <w:rFonts w:ascii="Times New Roman" w:eastAsia="Times New Roman" w:hAnsi="Times New Roman" w:cs="Times New Roman"/>
                <w:color w:val="000000"/>
                <w:sz w:val="18"/>
                <w:szCs w:val="18"/>
                <w:lang w:eastAsia="es-ES"/>
              </w:rPr>
              <w:t>20.2</w:t>
            </w:r>
          </w:p>
        </w:tc>
      </w:tr>
      <w:tr w:rsidR="00010966" w:rsidRPr="009E31CE" w14:paraId="0676E4E5" w14:textId="77777777" w:rsidTr="00CC0FC5">
        <w:trPr>
          <w:trHeight w:val="270"/>
        </w:trPr>
        <w:tc>
          <w:tcPr>
            <w:tcW w:w="1115" w:type="dxa"/>
            <w:tcBorders>
              <w:bottom w:val="single" w:sz="12" w:space="0" w:color="auto"/>
            </w:tcBorders>
            <w:shd w:val="clear" w:color="auto" w:fill="FFFFFF"/>
            <w:noWrap/>
            <w:vAlign w:val="center"/>
          </w:tcPr>
          <w:p w14:paraId="207111E9" w14:textId="77777777" w:rsidR="00010966" w:rsidRPr="009E31CE" w:rsidRDefault="00010966" w:rsidP="00CC0FC5">
            <w:pPr>
              <w:spacing w:after="0" w:line="240" w:lineRule="auto"/>
              <w:jc w:val="center"/>
              <w:rPr>
                <w:rFonts w:ascii="Times New Roman" w:eastAsia="Times New Roman" w:hAnsi="Times New Roman" w:cs="Times New Roman"/>
                <w:b/>
                <w:bCs/>
                <w:color w:val="000000"/>
                <w:sz w:val="18"/>
                <w:szCs w:val="18"/>
                <w:lang w:eastAsia="es-ES"/>
              </w:rPr>
            </w:pPr>
            <w:r w:rsidRPr="009E31CE">
              <w:rPr>
                <w:rFonts w:ascii="Times New Roman" w:eastAsia="Times New Roman" w:hAnsi="Times New Roman" w:cs="Times New Roman"/>
                <w:b/>
                <w:bCs/>
                <w:color w:val="000000"/>
                <w:sz w:val="18"/>
                <w:szCs w:val="18"/>
                <w:lang w:eastAsia="es-ES"/>
              </w:rPr>
              <w:t>Tb-CA</w:t>
            </w:r>
          </w:p>
        </w:tc>
        <w:tc>
          <w:tcPr>
            <w:tcW w:w="238" w:type="dxa"/>
            <w:tcBorders>
              <w:bottom w:val="single" w:sz="12" w:space="0" w:color="auto"/>
            </w:tcBorders>
            <w:shd w:val="clear" w:color="auto" w:fill="FFFFFF"/>
            <w:vAlign w:val="center"/>
          </w:tcPr>
          <w:p w14:paraId="2CC8EC3D" w14:textId="77777777" w:rsidR="00010966" w:rsidRPr="009E31CE" w:rsidRDefault="00010966" w:rsidP="00CC0FC5">
            <w:pPr>
              <w:spacing w:after="0" w:line="240" w:lineRule="auto"/>
              <w:jc w:val="center"/>
              <w:rPr>
                <w:rFonts w:ascii="Times New Roman" w:eastAsia="Times New Roman" w:hAnsi="Times New Roman" w:cs="Times New Roman"/>
                <w:color w:val="000000"/>
                <w:sz w:val="18"/>
                <w:szCs w:val="18"/>
                <w:lang w:eastAsia="es-ES"/>
              </w:rPr>
            </w:pPr>
          </w:p>
        </w:tc>
        <w:tc>
          <w:tcPr>
            <w:tcW w:w="632" w:type="dxa"/>
            <w:tcBorders>
              <w:bottom w:val="single" w:sz="12" w:space="0" w:color="auto"/>
            </w:tcBorders>
            <w:shd w:val="clear" w:color="auto" w:fill="FFFFFF"/>
            <w:noWrap/>
            <w:vAlign w:val="center"/>
          </w:tcPr>
          <w:p w14:paraId="331BBCC6" w14:textId="77777777" w:rsidR="00010966" w:rsidRPr="009E31CE" w:rsidRDefault="00010966" w:rsidP="00CC0FC5">
            <w:pPr>
              <w:spacing w:after="0" w:line="240" w:lineRule="auto"/>
              <w:jc w:val="center"/>
              <w:rPr>
                <w:rFonts w:ascii="Times New Roman" w:eastAsia="Times New Roman" w:hAnsi="Times New Roman" w:cs="Times New Roman"/>
                <w:color w:val="000000"/>
                <w:sz w:val="18"/>
                <w:szCs w:val="18"/>
                <w:lang w:eastAsia="es-ES"/>
              </w:rPr>
            </w:pPr>
            <w:r w:rsidRPr="009E31CE">
              <w:rPr>
                <w:rFonts w:ascii="Times New Roman" w:eastAsia="Times New Roman" w:hAnsi="Times New Roman" w:cs="Times New Roman"/>
                <w:color w:val="000000"/>
                <w:sz w:val="18"/>
                <w:szCs w:val="18"/>
                <w:vertAlign w:val="superscript"/>
                <w:lang w:eastAsia="es-ES"/>
              </w:rPr>
              <w:t>h</w:t>
            </w:r>
          </w:p>
        </w:tc>
        <w:tc>
          <w:tcPr>
            <w:tcW w:w="674" w:type="dxa"/>
            <w:tcBorders>
              <w:bottom w:val="single" w:sz="12" w:space="0" w:color="auto"/>
            </w:tcBorders>
            <w:shd w:val="clear" w:color="auto" w:fill="FFFFFF"/>
            <w:noWrap/>
            <w:vAlign w:val="center"/>
          </w:tcPr>
          <w:p w14:paraId="4A25BEE3" w14:textId="77777777" w:rsidR="00010966" w:rsidRPr="009E31CE" w:rsidRDefault="00010966" w:rsidP="00CC0FC5">
            <w:pPr>
              <w:spacing w:after="0" w:line="240" w:lineRule="auto"/>
              <w:jc w:val="center"/>
              <w:rPr>
                <w:rFonts w:ascii="Times New Roman" w:eastAsia="Times New Roman" w:hAnsi="Times New Roman" w:cs="Times New Roman"/>
                <w:color w:val="000000"/>
                <w:sz w:val="18"/>
                <w:szCs w:val="18"/>
                <w:lang w:eastAsia="es-ES"/>
              </w:rPr>
            </w:pPr>
            <w:r w:rsidRPr="009E31CE">
              <w:rPr>
                <w:rFonts w:ascii="Times New Roman" w:eastAsia="Times New Roman" w:hAnsi="Times New Roman" w:cs="Times New Roman"/>
                <w:color w:val="000000"/>
                <w:sz w:val="18"/>
                <w:szCs w:val="18"/>
                <w:lang w:eastAsia="es-ES"/>
              </w:rPr>
              <w:t>515</w:t>
            </w:r>
          </w:p>
        </w:tc>
        <w:tc>
          <w:tcPr>
            <w:tcW w:w="242" w:type="dxa"/>
            <w:tcBorders>
              <w:bottom w:val="single" w:sz="12" w:space="0" w:color="auto"/>
            </w:tcBorders>
            <w:shd w:val="clear" w:color="auto" w:fill="FFFFFF"/>
            <w:vAlign w:val="center"/>
          </w:tcPr>
          <w:p w14:paraId="2518E4D5" w14:textId="77777777" w:rsidR="00010966" w:rsidRPr="009E31CE" w:rsidRDefault="00010966" w:rsidP="00CC0FC5">
            <w:pPr>
              <w:spacing w:after="0" w:line="240" w:lineRule="auto"/>
              <w:jc w:val="center"/>
              <w:rPr>
                <w:rFonts w:ascii="Times New Roman" w:eastAsia="Times New Roman" w:hAnsi="Times New Roman" w:cs="Times New Roman"/>
                <w:color w:val="000000"/>
                <w:sz w:val="18"/>
                <w:szCs w:val="18"/>
                <w:lang w:eastAsia="es-ES"/>
              </w:rPr>
            </w:pPr>
          </w:p>
        </w:tc>
        <w:tc>
          <w:tcPr>
            <w:tcW w:w="642" w:type="dxa"/>
            <w:tcBorders>
              <w:bottom w:val="single" w:sz="12" w:space="0" w:color="auto"/>
            </w:tcBorders>
            <w:shd w:val="clear" w:color="auto" w:fill="FFFFFF"/>
            <w:noWrap/>
            <w:vAlign w:val="center"/>
          </w:tcPr>
          <w:p w14:paraId="470F751A" w14:textId="77777777" w:rsidR="00010966" w:rsidRPr="009E31CE" w:rsidRDefault="00010966" w:rsidP="00CC0FC5">
            <w:pPr>
              <w:spacing w:after="0" w:line="240" w:lineRule="auto"/>
              <w:jc w:val="center"/>
              <w:rPr>
                <w:rFonts w:ascii="Times New Roman" w:eastAsia="Times New Roman" w:hAnsi="Times New Roman" w:cs="Times New Roman"/>
                <w:color w:val="000000"/>
                <w:sz w:val="18"/>
                <w:szCs w:val="18"/>
                <w:vertAlign w:val="superscript"/>
                <w:lang w:eastAsia="es-ES"/>
              </w:rPr>
            </w:pPr>
            <w:r w:rsidRPr="009E31CE">
              <w:rPr>
                <w:rFonts w:ascii="Times New Roman" w:eastAsia="Times New Roman" w:hAnsi="Times New Roman" w:cs="Times New Roman"/>
                <w:color w:val="000000"/>
                <w:sz w:val="18"/>
                <w:szCs w:val="18"/>
                <w:vertAlign w:val="superscript"/>
                <w:lang w:eastAsia="es-ES"/>
              </w:rPr>
              <w:t>j</w:t>
            </w:r>
          </w:p>
        </w:tc>
        <w:tc>
          <w:tcPr>
            <w:tcW w:w="709" w:type="dxa"/>
            <w:tcBorders>
              <w:bottom w:val="single" w:sz="12" w:space="0" w:color="auto"/>
            </w:tcBorders>
            <w:shd w:val="clear" w:color="auto" w:fill="FFFFFF"/>
            <w:vAlign w:val="center"/>
          </w:tcPr>
          <w:p w14:paraId="370C495A" w14:textId="77777777" w:rsidR="00010966" w:rsidRPr="009E31CE" w:rsidRDefault="00010966" w:rsidP="00CC0FC5">
            <w:pPr>
              <w:spacing w:after="0" w:line="240" w:lineRule="auto"/>
              <w:jc w:val="center"/>
              <w:rPr>
                <w:rFonts w:ascii="Times New Roman" w:eastAsia="Times New Roman" w:hAnsi="Times New Roman" w:cs="Times New Roman"/>
                <w:color w:val="000000"/>
                <w:sz w:val="18"/>
                <w:szCs w:val="18"/>
                <w:lang w:eastAsia="es-ES"/>
              </w:rPr>
            </w:pPr>
            <w:r w:rsidRPr="009E31CE">
              <w:rPr>
                <w:rFonts w:ascii="Times New Roman" w:eastAsia="Times New Roman" w:hAnsi="Times New Roman" w:cs="Times New Roman"/>
                <w:color w:val="000000"/>
                <w:sz w:val="18"/>
                <w:szCs w:val="18"/>
                <w:lang w:eastAsia="es-ES"/>
              </w:rPr>
              <w:t>0.22</w:t>
            </w:r>
          </w:p>
        </w:tc>
        <w:tc>
          <w:tcPr>
            <w:tcW w:w="708" w:type="dxa"/>
            <w:tcBorders>
              <w:bottom w:val="single" w:sz="12" w:space="0" w:color="auto"/>
            </w:tcBorders>
            <w:shd w:val="clear" w:color="auto" w:fill="FFFFFF"/>
            <w:vAlign w:val="center"/>
          </w:tcPr>
          <w:p w14:paraId="6D66D28A" w14:textId="77777777" w:rsidR="00010966" w:rsidRPr="009E31CE" w:rsidRDefault="00010966" w:rsidP="00CC0FC5">
            <w:pPr>
              <w:spacing w:after="0" w:line="240" w:lineRule="auto"/>
              <w:jc w:val="center"/>
              <w:rPr>
                <w:rFonts w:ascii="Times New Roman" w:eastAsia="Times New Roman" w:hAnsi="Times New Roman" w:cs="Times New Roman"/>
                <w:sz w:val="18"/>
                <w:szCs w:val="18"/>
                <w:lang w:eastAsia="es-ES"/>
              </w:rPr>
            </w:pPr>
            <w:r w:rsidRPr="009E31CE">
              <w:rPr>
                <w:rFonts w:ascii="Times New Roman" w:eastAsia="Times New Roman" w:hAnsi="Times New Roman" w:cs="Times New Roman"/>
                <w:sz w:val="18"/>
                <w:szCs w:val="18"/>
                <w:vertAlign w:val="superscript"/>
                <w:lang w:eastAsia="es-ES"/>
              </w:rPr>
              <w:t>j</w:t>
            </w:r>
          </w:p>
        </w:tc>
        <w:tc>
          <w:tcPr>
            <w:tcW w:w="628" w:type="dxa"/>
            <w:tcBorders>
              <w:bottom w:val="single" w:sz="12" w:space="0" w:color="auto"/>
            </w:tcBorders>
            <w:shd w:val="clear" w:color="auto" w:fill="FFFFFF"/>
            <w:noWrap/>
            <w:vAlign w:val="center"/>
          </w:tcPr>
          <w:p w14:paraId="1CA7F7F7" w14:textId="77777777" w:rsidR="00010966" w:rsidRPr="009E31CE" w:rsidRDefault="00010966" w:rsidP="00CC0FC5">
            <w:pPr>
              <w:spacing w:after="0" w:line="240" w:lineRule="auto"/>
              <w:jc w:val="center"/>
              <w:rPr>
                <w:rFonts w:ascii="Times New Roman" w:eastAsia="Times New Roman" w:hAnsi="Times New Roman" w:cs="Times New Roman"/>
                <w:sz w:val="18"/>
                <w:szCs w:val="18"/>
                <w:lang w:eastAsia="es-ES"/>
              </w:rPr>
            </w:pPr>
            <w:r w:rsidRPr="009E31CE">
              <w:rPr>
                <w:rFonts w:ascii="Times New Roman" w:eastAsia="Times New Roman" w:hAnsi="Times New Roman" w:cs="Times New Roman"/>
                <w:sz w:val="18"/>
                <w:szCs w:val="18"/>
                <w:lang w:eastAsia="es-ES"/>
              </w:rPr>
              <w:t>0.04</w:t>
            </w:r>
          </w:p>
        </w:tc>
        <w:tc>
          <w:tcPr>
            <w:tcW w:w="242" w:type="dxa"/>
            <w:tcBorders>
              <w:bottom w:val="single" w:sz="12" w:space="0" w:color="auto"/>
            </w:tcBorders>
            <w:shd w:val="clear" w:color="auto" w:fill="FFFFFF"/>
            <w:vAlign w:val="center"/>
          </w:tcPr>
          <w:p w14:paraId="72E06DB5" w14:textId="77777777" w:rsidR="00010966" w:rsidRPr="009E31CE" w:rsidRDefault="00010966" w:rsidP="00CC0FC5">
            <w:pPr>
              <w:spacing w:after="0" w:line="240" w:lineRule="auto"/>
              <w:jc w:val="center"/>
              <w:rPr>
                <w:rFonts w:ascii="Times New Roman" w:eastAsia="Times New Roman" w:hAnsi="Times New Roman" w:cs="Times New Roman"/>
                <w:color w:val="000000"/>
                <w:sz w:val="18"/>
                <w:szCs w:val="18"/>
                <w:lang w:eastAsia="es-ES"/>
              </w:rPr>
            </w:pPr>
          </w:p>
        </w:tc>
        <w:tc>
          <w:tcPr>
            <w:tcW w:w="1258" w:type="dxa"/>
            <w:tcBorders>
              <w:bottom w:val="single" w:sz="12" w:space="0" w:color="auto"/>
            </w:tcBorders>
            <w:shd w:val="clear" w:color="auto" w:fill="FFFFFF"/>
            <w:vAlign w:val="center"/>
          </w:tcPr>
          <w:p w14:paraId="26DDB4B0" w14:textId="77777777" w:rsidR="00010966" w:rsidRPr="009E31CE" w:rsidRDefault="00010966" w:rsidP="00CC0FC5">
            <w:pPr>
              <w:spacing w:after="0" w:line="240" w:lineRule="auto"/>
              <w:jc w:val="center"/>
              <w:rPr>
                <w:rFonts w:ascii="Times New Roman" w:eastAsia="Times New Roman" w:hAnsi="Times New Roman" w:cs="Times New Roman"/>
                <w:color w:val="000000"/>
                <w:sz w:val="18"/>
                <w:szCs w:val="18"/>
                <w:lang w:eastAsia="es-ES"/>
              </w:rPr>
            </w:pPr>
            <w:r w:rsidRPr="009E31CE">
              <w:rPr>
                <w:rFonts w:ascii="Times New Roman" w:eastAsia="Times New Roman" w:hAnsi="Times New Roman" w:cs="Times New Roman"/>
                <w:color w:val="000000"/>
                <w:sz w:val="18"/>
                <w:szCs w:val="18"/>
                <w:lang w:eastAsia="es-ES"/>
              </w:rPr>
              <w:t>0.76</w:t>
            </w:r>
          </w:p>
        </w:tc>
        <w:tc>
          <w:tcPr>
            <w:tcW w:w="1276" w:type="dxa"/>
            <w:tcBorders>
              <w:bottom w:val="single" w:sz="12" w:space="0" w:color="auto"/>
            </w:tcBorders>
            <w:shd w:val="clear" w:color="auto" w:fill="FFFFFF"/>
            <w:vAlign w:val="center"/>
          </w:tcPr>
          <w:p w14:paraId="22698833" w14:textId="77777777" w:rsidR="00010966" w:rsidRPr="009E31CE" w:rsidRDefault="00010966" w:rsidP="00CC0FC5">
            <w:pPr>
              <w:spacing w:after="0" w:line="240" w:lineRule="auto"/>
              <w:jc w:val="center"/>
              <w:rPr>
                <w:rFonts w:ascii="Times New Roman" w:eastAsia="Times New Roman" w:hAnsi="Times New Roman" w:cs="Times New Roman"/>
                <w:color w:val="000000"/>
                <w:sz w:val="18"/>
                <w:szCs w:val="18"/>
                <w:lang w:eastAsia="es-ES"/>
              </w:rPr>
            </w:pPr>
            <w:r w:rsidRPr="009E31CE">
              <w:rPr>
                <w:rFonts w:ascii="Times New Roman" w:eastAsia="Times New Roman" w:hAnsi="Times New Roman" w:cs="Times New Roman"/>
                <w:color w:val="000000"/>
                <w:sz w:val="18"/>
                <w:szCs w:val="18"/>
                <w:lang w:eastAsia="es-ES"/>
              </w:rPr>
              <w:t>0.56</w:t>
            </w:r>
          </w:p>
        </w:tc>
        <w:tc>
          <w:tcPr>
            <w:tcW w:w="283" w:type="dxa"/>
            <w:tcBorders>
              <w:bottom w:val="single" w:sz="12" w:space="0" w:color="auto"/>
            </w:tcBorders>
            <w:shd w:val="clear" w:color="auto" w:fill="FFFFFF"/>
            <w:vAlign w:val="center"/>
          </w:tcPr>
          <w:p w14:paraId="459AD236" w14:textId="77777777" w:rsidR="00010966" w:rsidRPr="009E31CE" w:rsidDel="00CC6BFA" w:rsidRDefault="00010966" w:rsidP="00CC0FC5">
            <w:pPr>
              <w:keepNext/>
              <w:spacing w:after="0" w:line="240" w:lineRule="auto"/>
              <w:jc w:val="center"/>
              <w:rPr>
                <w:rFonts w:ascii="Times New Roman" w:eastAsia="Times New Roman" w:hAnsi="Times New Roman" w:cs="Times New Roman"/>
                <w:color w:val="000000"/>
                <w:sz w:val="18"/>
                <w:szCs w:val="18"/>
                <w:lang w:eastAsia="es-ES"/>
              </w:rPr>
            </w:pPr>
          </w:p>
        </w:tc>
        <w:tc>
          <w:tcPr>
            <w:tcW w:w="709" w:type="dxa"/>
            <w:tcBorders>
              <w:bottom w:val="single" w:sz="12" w:space="0" w:color="auto"/>
            </w:tcBorders>
            <w:shd w:val="clear" w:color="auto" w:fill="FFFFFF"/>
            <w:noWrap/>
            <w:vAlign w:val="center"/>
          </w:tcPr>
          <w:p w14:paraId="5F7F389B" w14:textId="77777777" w:rsidR="00010966" w:rsidRPr="009E31CE" w:rsidRDefault="00010966" w:rsidP="00CC0FC5">
            <w:pPr>
              <w:keepNext/>
              <w:spacing w:after="0" w:line="240" w:lineRule="auto"/>
              <w:jc w:val="center"/>
              <w:rPr>
                <w:rFonts w:ascii="Times New Roman" w:eastAsia="Times New Roman" w:hAnsi="Times New Roman" w:cs="Times New Roman"/>
                <w:color w:val="000000"/>
                <w:sz w:val="18"/>
                <w:szCs w:val="18"/>
                <w:vertAlign w:val="superscript"/>
                <w:lang w:eastAsia="es-ES"/>
              </w:rPr>
            </w:pPr>
            <w:r w:rsidRPr="009E31CE">
              <w:rPr>
                <w:rFonts w:ascii="Times New Roman" w:eastAsia="Times New Roman" w:hAnsi="Times New Roman" w:cs="Times New Roman"/>
                <w:color w:val="000000"/>
                <w:sz w:val="18"/>
                <w:szCs w:val="18"/>
                <w:vertAlign w:val="superscript"/>
                <w:lang w:eastAsia="es-ES"/>
              </w:rPr>
              <w:t>j</w:t>
            </w:r>
          </w:p>
        </w:tc>
        <w:tc>
          <w:tcPr>
            <w:tcW w:w="709" w:type="dxa"/>
            <w:tcBorders>
              <w:bottom w:val="single" w:sz="8" w:space="0" w:color="000000" w:themeColor="text1"/>
            </w:tcBorders>
            <w:shd w:val="clear" w:color="auto" w:fill="FFFFFF"/>
            <w:vAlign w:val="center"/>
          </w:tcPr>
          <w:p w14:paraId="2EAB8E17" w14:textId="5A2BF0F4" w:rsidR="00010966" w:rsidRPr="009E31CE" w:rsidRDefault="00010966" w:rsidP="00CC0FC5">
            <w:pPr>
              <w:keepNext/>
              <w:spacing w:after="0" w:line="240" w:lineRule="auto"/>
              <w:jc w:val="center"/>
              <w:rPr>
                <w:rFonts w:ascii="Times New Roman" w:eastAsia="Times New Roman" w:hAnsi="Times New Roman" w:cs="Times New Roman"/>
                <w:color w:val="000000"/>
                <w:sz w:val="18"/>
                <w:szCs w:val="18"/>
                <w:lang w:eastAsia="es-ES"/>
              </w:rPr>
            </w:pPr>
            <w:r w:rsidRPr="009E31CE">
              <w:rPr>
                <w:rFonts w:ascii="Times New Roman" w:eastAsia="Times New Roman" w:hAnsi="Times New Roman" w:cs="Times New Roman"/>
                <w:color w:val="000000"/>
                <w:sz w:val="18"/>
                <w:szCs w:val="18"/>
                <w:lang w:eastAsia="es-ES"/>
              </w:rPr>
              <w:t>20.2</w:t>
            </w:r>
          </w:p>
        </w:tc>
      </w:tr>
      <w:tr w:rsidR="00010966" w:rsidRPr="009E31CE" w14:paraId="6D5FF431" w14:textId="77777777" w:rsidTr="00CC0FC5">
        <w:trPr>
          <w:trHeight w:val="270"/>
        </w:trPr>
        <w:tc>
          <w:tcPr>
            <w:tcW w:w="10065" w:type="dxa"/>
            <w:gridSpan w:val="15"/>
            <w:tcBorders>
              <w:top w:val="single" w:sz="8" w:space="0" w:color="000000" w:themeColor="text1"/>
              <w:bottom w:val="single" w:sz="4" w:space="0" w:color="FFFFFF" w:themeColor="background1"/>
            </w:tcBorders>
            <w:shd w:val="clear" w:color="auto" w:fill="FFFFFF"/>
            <w:noWrap/>
            <w:vAlign w:val="center"/>
          </w:tcPr>
          <w:p w14:paraId="1A37E52F" w14:textId="4484B57E" w:rsidR="00010966" w:rsidRPr="009E31CE" w:rsidRDefault="00010966" w:rsidP="00CC0FC5">
            <w:pPr>
              <w:keepNext/>
              <w:spacing w:after="0" w:line="240" w:lineRule="auto"/>
              <w:jc w:val="center"/>
              <w:rPr>
                <w:rFonts w:ascii="Times New Roman" w:hAnsi="Times New Roman" w:cs="Times New Roman"/>
                <w:sz w:val="18"/>
                <w:szCs w:val="18"/>
                <w:lang w:val="en-US"/>
              </w:rPr>
            </w:pPr>
            <w:proofErr w:type="spellStart"/>
            <w:r w:rsidRPr="009E31CE">
              <w:rPr>
                <w:rFonts w:ascii="Times New Roman" w:hAnsi="Times New Roman" w:cs="Times New Roman"/>
                <w:sz w:val="18"/>
                <w:szCs w:val="18"/>
                <w:vertAlign w:val="superscript"/>
                <w:lang w:val="en-US"/>
              </w:rPr>
              <w:t>a</w:t>
            </w:r>
            <w:r w:rsidRPr="009E31CE">
              <w:rPr>
                <w:rFonts w:ascii="Times New Roman" w:hAnsi="Times New Roman" w:cs="Times New Roman"/>
                <w:sz w:val="18"/>
                <w:szCs w:val="18"/>
                <w:lang w:val="en-US"/>
              </w:rPr>
              <w:t>Specific</w:t>
            </w:r>
            <w:proofErr w:type="spellEnd"/>
            <w:r w:rsidRPr="009E31CE">
              <w:rPr>
                <w:rFonts w:ascii="Times New Roman" w:hAnsi="Times New Roman" w:cs="Times New Roman"/>
                <w:sz w:val="18"/>
                <w:szCs w:val="18"/>
                <w:lang w:val="en-US"/>
              </w:rPr>
              <w:t xml:space="preserve"> surface area obtained from the </w:t>
            </w:r>
            <w:bookmarkStart w:id="7" w:name="_Hlk133262455"/>
            <w:r w:rsidRPr="009E31CE">
              <w:rPr>
                <w:rFonts w:ascii="Times New Roman" w:hAnsi="Times New Roman" w:cs="Times New Roman"/>
                <w:sz w:val="18"/>
                <w:szCs w:val="18"/>
                <w:lang w:val="en-US"/>
              </w:rPr>
              <w:t>BET model</w:t>
            </w:r>
            <w:bookmarkEnd w:id="7"/>
            <w:r w:rsidRPr="009E31CE">
              <w:rPr>
                <w:rFonts w:ascii="Times New Roman" w:hAnsi="Times New Roman" w:cs="Times New Roman"/>
                <w:sz w:val="18"/>
                <w:szCs w:val="18"/>
                <w:lang w:val="en-US"/>
              </w:rPr>
              <w:t xml:space="preserve">; </w:t>
            </w:r>
            <w:proofErr w:type="spellStart"/>
            <w:r w:rsidRPr="009E31CE">
              <w:rPr>
                <w:rFonts w:ascii="Times New Roman" w:hAnsi="Times New Roman" w:cs="Times New Roman"/>
                <w:sz w:val="18"/>
                <w:szCs w:val="18"/>
                <w:vertAlign w:val="superscript"/>
                <w:lang w:val="en-US"/>
              </w:rPr>
              <w:t>b</w:t>
            </w:r>
            <w:r w:rsidRPr="009E31CE">
              <w:rPr>
                <w:rFonts w:ascii="Times New Roman" w:hAnsi="Times New Roman" w:cs="Times New Roman"/>
                <w:sz w:val="18"/>
                <w:szCs w:val="18"/>
                <w:lang w:val="en-US"/>
              </w:rPr>
              <w:t>Specific</w:t>
            </w:r>
            <w:proofErr w:type="spellEnd"/>
            <w:r w:rsidRPr="009E31CE">
              <w:rPr>
                <w:rFonts w:ascii="Times New Roman" w:hAnsi="Times New Roman" w:cs="Times New Roman"/>
                <w:sz w:val="18"/>
                <w:szCs w:val="18"/>
                <w:lang w:val="en-US"/>
              </w:rPr>
              <w:t xml:space="preserve"> surface area calculated by applying the </w:t>
            </w:r>
            <w:bookmarkStart w:id="8" w:name="_Hlk133262512"/>
            <w:r w:rsidRPr="009E31CE">
              <w:rPr>
                <w:rFonts w:ascii="Times New Roman" w:hAnsi="Times New Roman" w:cs="Times New Roman"/>
                <w:sz w:val="18"/>
                <w:szCs w:val="18"/>
                <w:lang w:val="en-US"/>
              </w:rPr>
              <w:t>DR method</w:t>
            </w:r>
            <w:bookmarkEnd w:id="8"/>
            <w:r w:rsidRPr="009E31CE">
              <w:rPr>
                <w:rFonts w:ascii="Times New Roman" w:hAnsi="Times New Roman" w:cs="Times New Roman"/>
                <w:sz w:val="18"/>
                <w:szCs w:val="18"/>
                <w:lang w:val="en-US"/>
              </w:rPr>
              <w:t xml:space="preserve">; </w:t>
            </w:r>
            <w:proofErr w:type="spellStart"/>
            <w:r w:rsidRPr="009E31CE">
              <w:rPr>
                <w:rFonts w:ascii="Times New Roman" w:hAnsi="Times New Roman" w:cs="Times New Roman"/>
                <w:sz w:val="18"/>
                <w:szCs w:val="18"/>
                <w:vertAlign w:val="superscript"/>
                <w:lang w:val="en-US"/>
              </w:rPr>
              <w:t>c</w:t>
            </w:r>
            <w:r w:rsidRPr="009E31CE">
              <w:rPr>
                <w:rFonts w:ascii="Times New Roman" w:hAnsi="Times New Roman" w:cs="Times New Roman"/>
                <w:sz w:val="18"/>
                <w:szCs w:val="18"/>
                <w:lang w:val="en-US"/>
              </w:rPr>
              <w:t>Micropore</w:t>
            </w:r>
            <w:proofErr w:type="spellEnd"/>
            <w:r w:rsidRPr="009E31CE">
              <w:rPr>
                <w:rFonts w:ascii="Times New Roman" w:hAnsi="Times New Roman" w:cs="Times New Roman"/>
                <w:sz w:val="18"/>
                <w:szCs w:val="18"/>
                <w:lang w:val="en-US"/>
              </w:rPr>
              <w:t xml:space="preserve"> volume obtained from DR; </w:t>
            </w:r>
            <w:proofErr w:type="spellStart"/>
            <w:r w:rsidRPr="009E31CE">
              <w:rPr>
                <w:rFonts w:ascii="Times New Roman" w:hAnsi="Times New Roman" w:cs="Times New Roman"/>
                <w:sz w:val="18"/>
                <w:szCs w:val="18"/>
                <w:vertAlign w:val="superscript"/>
                <w:lang w:val="en-US"/>
              </w:rPr>
              <w:t>d</w:t>
            </w:r>
            <w:r w:rsidRPr="009E31CE">
              <w:rPr>
                <w:rFonts w:ascii="Times New Roman" w:hAnsi="Times New Roman" w:cs="Times New Roman"/>
                <w:sz w:val="18"/>
                <w:szCs w:val="18"/>
                <w:lang w:val="en-US"/>
              </w:rPr>
              <w:t>Calculated</w:t>
            </w:r>
            <w:proofErr w:type="spellEnd"/>
            <w:r w:rsidRPr="009E31CE">
              <w:rPr>
                <w:rFonts w:ascii="Times New Roman" w:hAnsi="Times New Roman" w:cs="Times New Roman"/>
                <w:sz w:val="18"/>
                <w:szCs w:val="18"/>
                <w:lang w:val="en-US"/>
              </w:rPr>
              <w:t xml:space="preserve"> from the isotherm (</w:t>
            </w:r>
            <w:proofErr w:type="spellStart"/>
            <w:r w:rsidRPr="009E31CE">
              <w:rPr>
                <w:rFonts w:ascii="Times New Roman" w:hAnsi="Times New Roman" w:cs="Times New Roman"/>
                <w:sz w:val="18"/>
                <w:szCs w:val="18"/>
                <w:lang w:val="en-US"/>
              </w:rPr>
              <w:t>V</w:t>
            </w:r>
            <w:r w:rsidRPr="009E31CE">
              <w:rPr>
                <w:rFonts w:ascii="Times New Roman" w:hAnsi="Times New Roman" w:cs="Times New Roman"/>
                <w:sz w:val="18"/>
                <w:szCs w:val="18"/>
                <w:vertAlign w:val="subscript"/>
                <w:lang w:val="en-US"/>
              </w:rPr>
              <w:t>meso</w:t>
            </w:r>
            <w:proofErr w:type="spellEnd"/>
            <w:r w:rsidRPr="009E31CE">
              <w:rPr>
                <w:rFonts w:ascii="Times New Roman" w:hAnsi="Times New Roman" w:cs="Times New Roman"/>
                <w:sz w:val="18"/>
                <w:szCs w:val="18"/>
                <w:lang w:val="en-US"/>
              </w:rPr>
              <w:t xml:space="preserve"> = </w:t>
            </w:r>
            <w:proofErr w:type="spellStart"/>
            <w:r w:rsidRPr="009E31CE">
              <w:rPr>
                <w:rFonts w:ascii="Times New Roman" w:hAnsi="Times New Roman" w:cs="Times New Roman"/>
                <w:sz w:val="18"/>
                <w:szCs w:val="18"/>
                <w:lang w:val="en-US"/>
              </w:rPr>
              <w:t>V</w:t>
            </w:r>
            <w:r w:rsidRPr="009E31CE">
              <w:rPr>
                <w:rFonts w:ascii="Times New Roman" w:hAnsi="Times New Roman" w:cs="Times New Roman"/>
                <w:sz w:val="18"/>
                <w:szCs w:val="18"/>
                <w:vertAlign w:val="subscript"/>
                <w:lang w:val="en-US"/>
              </w:rPr>
              <w:t>total</w:t>
            </w:r>
            <w:r w:rsidRPr="009E31CE">
              <w:rPr>
                <w:rFonts w:ascii="Times New Roman" w:hAnsi="Times New Roman" w:cs="Times New Roman"/>
                <w:sz w:val="18"/>
                <w:szCs w:val="18"/>
                <w:lang w:val="en-US"/>
              </w:rPr>
              <w:t>-V</w:t>
            </w:r>
            <w:r w:rsidRPr="009E31CE">
              <w:rPr>
                <w:rFonts w:ascii="Times New Roman" w:hAnsi="Times New Roman" w:cs="Times New Roman"/>
                <w:sz w:val="18"/>
                <w:szCs w:val="18"/>
                <w:vertAlign w:val="subscript"/>
                <w:lang w:val="en-US"/>
              </w:rPr>
              <w:t>macro</w:t>
            </w:r>
            <w:r w:rsidRPr="009E31CE">
              <w:rPr>
                <w:rFonts w:ascii="Times New Roman" w:hAnsi="Times New Roman" w:cs="Times New Roman"/>
                <w:sz w:val="18"/>
                <w:szCs w:val="18"/>
                <w:lang w:val="en-US"/>
              </w:rPr>
              <w:t>-V</w:t>
            </w:r>
            <w:r w:rsidRPr="009E31CE">
              <w:rPr>
                <w:rFonts w:ascii="Times New Roman" w:hAnsi="Times New Roman" w:cs="Times New Roman"/>
                <w:sz w:val="18"/>
                <w:szCs w:val="18"/>
                <w:vertAlign w:val="subscript"/>
                <w:lang w:val="en-US"/>
              </w:rPr>
              <w:t>micro</w:t>
            </w:r>
            <w:proofErr w:type="spellEnd"/>
            <w:r w:rsidRPr="009E31CE">
              <w:rPr>
                <w:rFonts w:ascii="Times New Roman" w:hAnsi="Times New Roman" w:cs="Times New Roman"/>
                <w:sz w:val="18"/>
                <w:szCs w:val="18"/>
                <w:lang w:val="en-US"/>
              </w:rPr>
              <w:t xml:space="preserve">); </w:t>
            </w:r>
            <w:proofErr w:type="spellStart"/>
            <w:r w:rsidRPr="009E31CE">
              <w:rPr>
                <w:rFonts w:ascii="Times New Roman" w:hAnsi="Times New Roman" w:cs="Times New Roman"/>
                <w:sz w:val="18"/>
                <w:szCs w:val="18"/>
                <w:vertAlign w:val="superscript"/>
                <w:lang w:val="en-US"/>
              </w:rPr>
              <w:t>e</w:t>
            </w:r>
            <w:r w:rsidRPr="009E31CE">
              <w:rPr>
                <w:rFonts w:ascii="Times New Roman" w:hAnsi="Times New Roman" w:cs="Times New Roman"/>
                <w:sz w:val="18"/>
                <w:szCs w:val="18"/>
                <w:lang w:val="en-US"/>
              </w:rPr>
              <w:t>Total</w:t>
            </w:r>
            <w:proofErr w:type="spellEnd"/>
            <w:r w:rsidRPr="009E31CE">
              <w:rPr>
                <w:rFonts w:ascii="Times New Roman" w:hAnsi="Times New Roman" w:cs="Times New Roman"/>
                <w:sz w:val="18"/>
                <w:szCs w:val="18"/>
                <w:lang w:val="en-US"/>
              </w:rPr>
              <w:t xml:space="preserve"> pore volume obtained from the isotherm at p/p</w:t>
            </w:r>
            <w:r w:rsidR="00D23E0E" w:rsidRPr="009E31CE">
              <w:rPr>
                <w:rFonts w:ascii="Times New Roman" w:hAnsi="Times New Roman" w:cs="Times New Roman"/>
                <w:sz w:val="18"/>
                <w:szCs w:val="18"/>
                <w:vertAlign w:val="subscript"/>
                <w:lang w:val="en-US"/>
              </w:rPr>
              <w:t>0</w:t>
            </w:r>
            <w:r w:rsidRPr="009E31CE">
              <w:rPr>
                <w:rFonts w:ascii="Times New Roman" w:hAnsi="Times New Roman" w:cs="Times New Roman"/>
                <w:sz w:val="18"/>
                <w:szCs w:val="18"/>
                <w:lang w:val="en-US"/>
              </w:rPr>
              <w:t xml:space="preserve"> = 0.95; </w:t>
            </w:r>
            <w:proofErr w:type="spellStart"/>
            <w:r w:rsidRPr="009E31CE">
              <w:rPr>
                <w:rFonts w:ascii="Times New Roman" w:hAnsi="Times New Roman" w:cs="Times New Roman"/>
                <w:sz w:val="18"/>
                <w:szCs w:val="18"/>
                <w:vertAlign w:val="superscript"/>
                <w:lang w:val="en-US"/>
              </w:rPr>
              <w:t>f</w:t>
            </w:r>
            <w:r w:rsidRPr="009E31CE">
              <w:rPr>
                <w:rFonts w:ascii="Times New Roman" w:hAnsi="Times New Roman" w:cs="Times New Roman"/>
                <w:sz w:val="18"/>
                <w:szCs w:val="18"/>
                <w:lang w:val="en-US"/>
              </w:rPr>
              <w:t>Pore</w:t>
            </w:r>
            <w:proofErr w:type="spellEnd"/>
            <w:r w:rsidRPr="009E31CE">
              <w:rPr>
                <w:rFonts w:ascii="Times New Roman" w:hAnsi="Times New Roman" w:cs="Times New Roman"/>
                <w:sz w:val="18"/>
                <w:szCs w:val="18"/>
                <w:lang w:val="en-US"/>
              </w:rPr>
              <w:t xml:space="preserve"> size distribution calculated with DFT-based methods; </w:t>
            </w:r>
            <w:proofErr w:type="spellStart"/>
            <w:r w:rsidRPr="009E31CE">
              <w:rPr>
                <w:rFonts w:ascii="Times New Roman" w:hAnsi="Times New Roman" w:cs="Times New Roman"/>
                <w:sz w:val="18"/>
                <w:szCs w:val="18"/>
                <w:vertAlign w:val="superscript"/>
                <w:lang w:val="en-US"/>
              </w:rPr>
              <w:t>g</w:t>
            </w:r>
            <w:r w:rsidRPr="009E31CE">
              <w:rPr>
                <w:rFonts w:ascii="Times New Roman" w:hAnsi="Times New Roman" w:cs="Times New Roman"/>
                <w:sz w:val="18"/>
                <w:szCs w:val="18"/>
                <w:lang w:val="en-US"/>
              </w:rPr>
              <w:t>Characteristic</w:t>
            </w:r>
            <w:proofErr w:type="spellEnd"/>
            <w:r w:rsidRPr="009E31CE">
              <w:rPr>
                <w:rFonts w:ascii="Times New Roman" w:hAnsi="Times New Roman" w:cs="Times New Roman"/>
                <w:sz w:val="18"/>
                <w:szCs w:val="18"/>
                <w:lang w:val="en-US"/>
              </w:rPr>
              <w:t xml:space="preserve"> energy from DR; </w:t>
            </w:r>
            <w:proofErr w:type="spellStart"/>
            <w:r w:rsidRPr="009E31CE">
              <w:rPr>
                <w:rFonts w:ascii="Times New Roman" w:hAnsi="Times New Roman" w:cs="Times New Roman"/>
                <w:sz w:val="18"/>
                <w:szCs w:val="18"/>
                <w:vertAlign w:val="superscript"/>
                <w:lang w:val="en-US"/>
              </w:rPr>
              <w:t>h</w:t>
            </w:r>
            <w:r w:rsidRPr="009E31CE">
              <w:rPr>
                <w:rFonts w:ascii="Times New Roman" w:hAnsi="Times New Roman" w:cs="Times New Roman"/>
                <w:sz w:val="18"/>
                <w:szCs w:val="18"/>
                <w:lang w:val="en-US"/>
              </w:rPr>
              <w:t>Specific</w:t>
            </w:r>
            <w:proofErr w:type="spellEnd"/>
            <w:r w:rsidRPr="009E31CE">
              <w:rPr>
                <w:rFonts w:ascii="Times New Roman" w:hAnsi="Times New Roman" w:cs="Times New Roman"/>
                <w:sz w:val="18"/>
                <w:szCs w:val="18"/>
                <w:lang w:val="en-US"/>
              </w:rPr>
              <w:t xml:space="preserve"> surface area cannot be calculated using BET; </w:t>
            </w:r>
            <w:proofErr w:type="spellStart"/>
            <w:r w:rsidRPr="009E31CE">
              <w:rPr>
                <w:rFonts w:ascii="Times New Roman" w:hAnsi="Times New Roman" w:cs="Times New Roman"/>
                <w:sz w:val="18"/>
                <w:szCs w:val="18"/>
                <w:vertAlign w:val="superscript"/>
                <w:lang w:val="en-US"/>
              </w:rPr>
              <w:t>i</w:t>
            </w:r>
            <w:r w:rsidRPr="009E31CE">
              <w:rPr>
                <w:rFonts w:ascii="Times New Roman" w:hAnsi="Times New Roman" w:cs="Times New Roman"/>
                <w:sz w:val="18"/>
                <w:szCs w:val="18"/>
                <w:lang w:val="en-US"/>
              </w:rPr>
              <w:t>Pore</w:t>
            </w:r>
            <w:proofErr w:type="spellEnd"/>
            <w:r w:rsidRPr="009E31CE">
              <w:rPr>
                <w:rFonts w:ascii="Times New Roman" w:hAnsi="Times New Roman" w:cs="Times New Roman"/>
                <w:sz w:val="18"/>
                <w:szCs w:val="18"/>
                <w:lang w:val="en-US"/>
              </w:rPr>
              <w:t xml:space="preserve"> volume lower than 0.01 m</w:t>
            </w:r>
            <w:r w:rsidRPr="009E31CE">
              <w:rPr>
                <w:rFonts w:ascii="Times New Roman" w:hAnsi="Times New Roman" w:cs="Times New Roman"/>
                <w:sz w:val="18"/>
                <w:szCs w:val="18"/>
                <w:vertAlign w:val="superscript"/>
                <w:lang w:val="en-US"/>
              </w:rPr>
              <w:t>2</w:t>
            </w:r>
            <w:r w:rsidRPr="009E31CE">
              <w:rPr>
                <w:rFonts w:ascii="Times New Roman" w:hAnsi="Times New Roman" w:cs="Times New Roman"/>
                <w:sz w:val="18"/>
                <w:szCs w:val="18"/>
                <w:lang w:val="en-US"/>
              </w:rPr>
              <w:t>·g</w:t>
            </w:r>
            <w:r w:rsidRPr="009E31CE">
              <w:rPr>
                <w:rFonts w:ascii="Times New Roman" w:hAnsi="Times New Roman" w:cs="Times New Roman"/>
                <w:sz w:val="18"/>
                <w:szCs w:val="18"/>
                <w:vertAlign w:val="superscript"/>
                <w:lang w:val="en-US"/>
              </w:rPr>
              <w:t>-1</w:t>
            </w:r>
            <w:r w:rsidRPr="009E31CE">
              <w:rPr>
                <w:rFonts w:ascii="Times New Roman" w:hAnsi="Times New Roman" w:cs="Times New Roman"/>
                <w:sz w:val="18"/>
                <w:szCs w:val="18"/>
                <w:lang w:val="en-US"/>
              </w:rPr>
              <w:t xml:space="preserve">; </w:t>
            </w:r>
            <w:proofErr w:type="spellStart"/>
            <w:r w:rsidRPr="009E31CE">
              <w:rPr>
                <w:rFonts w:ascii="Times New Roman" w:hAnsi="Times New Roman" w:cs="Times New Roman"/>
                <w:sz w:val="18"/>
                <w:szCs w:val="18"/>
                <w:vertAlign w:val="superscript"/>
                <w:lang w:val="en-US"/>
              </w:rPr>
              <w:t>j</w:t>
            </w:r>
            <w:r w:rsidRPr="009E31CE">
              <w:rPr>
                <w:rFonts w:ascii="Times New Roman" w:hAnsi="Times New Roman" w:cs="Times New Roman"/>
                <w:sz w:val="18"/>
                <w:szCs w:val="18"/>
                <w:lang w:val="en-US"/>
              </w:rPr>
              <w:t>Insufficient</w:t>
            </w:r>
            <w:proofErr w:type="spellEnd"/>
            <w:r w:rsidRPr="009E31CE">
              <w:rPr>
                <w:rFonts w:ascii="Times New Roman" w:hAnsi="Times New Roman" w:cs="Times New Roman"/>
                <w:sz w:val="18"/>
                <w:szCs w:val="18"/>
                <w:lang w:val="en-US"/>
              </w:rPr>
              <w:t xml:space="preserve"> data for applying DR</w:t>
            </w:r>
          </w:p>
        </w:tc>
      </w:tr>
    </w:tbl>
    <w:p w14:paraId="1626B3E7" w14:textId="34F9864C" w:rsidR="009F4FD6" w:rsidRPr="009E31CE" w:rsidRDefault="009F4FD6" w:rsidP="00A15E33">
      <w:pPr>
        <w:rPr>
          <w:lang w:val="en-US"/>
        </w:rPr>
      </w:pPr>
    </w:p>
    <w:p w14:paraId="57FFD3B6" w14:textId="539FA30B" w:rsidR="00BC1A11" w:rsidRPr="009E31CE" w:rsidRDefault="00AB65CB" w:rsidP="00BC1A11">
      <w:pPr>
        <w:pStyle w:val="Descripcin"/>
        <w:spacing w:before="200" w:after="60"/>
        <w:jc w:val="center"/>
        <w:rPr>
          <w:rFonts w:ascii="Times New Roman" w:hAnsi="Times New Roman" w:cs="Times New Roman"/>
          <w:b/>
          <w:bCs/>
          <w:color w:val="auto"/>
          <w:lang w:val="en-US"/>
        </w:rPr>
      </w:pPr>
      <w:r w:rsidRPr="009E31CE">
        <w:rPr>
          <w:rFonts w:ascii="Times New Roman" w:hAnsi="Times New Roman" w:cs="Times New Roman"/>
          <w:b/>
          <w:bCs/>
          <w:noProof/>
          <w:color w:val="auto"/>
          <w:lang w:eastAsia="es-ES"/>
        </w:rPr>
        <w:drawing>
          <wp:inline distT="0" distB="0" distL="0" distR="0" wp14:anchorId="2E3EAD8C" wp14:editId="3CEF5BA7">
            <wp:extent cx="6188710" cy="2178050"/>
            <wp:effectExtent l="0" t="0" r="2540" b="0"/>
            <wp:docPr id="7733955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395504" name="Imagen 773395504"/>
                    <pic:cNvPicPr/>
                  </pic:nvPicPr>
                  <pic:blipFill>
                    <a:blip r:embed="rId11">
                      <a:extLst>
                        <a:ext uri="{28A0092B-C50C-407E-A947-70E740481C1C}">
                          <a14:useLocalDpi xmlns:a14="http://schemas.microsoft.com/office/drawing/2010/main" val="0"/>
                        </a:ext>
                      </a:extLst>
                    </a:blip>
                    <a:stretch>
                      <a:fillRect/>
                    </a:stretch>
                  </pic:blipFill>
                  <pic:spPr>
                    <a:xfrm>
                      <a:off x="0" y="0"/>
                      <a:ext cx="6188710" cy="2178050"/>
                    </a:xfrm>
                    <a:prstGeom prst="rect">
                      <a:avLst/>
                    </a:prstGeom>
                  </pic:spPr>
                </pic:pic>
              </a:graphicData>
            </a:graphic>
          </wp:inline>
        </w:drawing>
      </w:r>
    </w:p>
    <w:p w14:paraId="0C69C802" w14:textId="5485A713" w:rsidR="00BC1A11" w:rsidRPr="009E31CE" w:rsidRDefault="00BC1A11" w:rsidP="00BC1A11">
      <w:pPr>
        <w:pStyle w:val="Descripcin"/>
        <w:jc w:val="center"/>
        <w:rPr>
          <w:rFonts w:ascii="Times New Roman" w:hAnsi="Times New Roman" w:cs="Times New Roman"/>
          <w:color w:val="auto"/>
          <w:lang w:val="en-US"/>
        </w:rPr>
      </w:pPr>
      <w:r w:rsidRPr="009E31CE">
        <w:rPr>
          <w:rFonts w:ascii="Times New Roman" w:hAnsi="Times New Roman" w:cs="Times New Roman"/>
          <w:b/>
          <w:bCs/>
          <w:color w:val="auto"/>
          <w:lang w:val="en-US"/>
        </w:rPr>
        <w:t xml:space="preserve">Fig. </w:t>
      </w:r>
      <w:r w:rsidR="00167FB3" w:rsidRPr="009E31CE">
        <w:rPr>
          <w:rFonts w:ascii="Times New Roman" w:hAnsi="Times New Roman" w:cs="Times New Roman"/>
          <w:b/>
          <w:bCs/>
          <w:color w:val="auto"/>
          <w:lang w:val="en-US"/>
        </w:rPr>
        <w:t>S3</w:t>
      </w:r>
      <w:r w:rsidRPr="009E31CE">
        <w:rPr>
          <w:rFonts w:ascii="Times New Roman" w:hAnsi="Times New Roman" w:cs="Times New Roman"/>
          <w:color w:val="auto"/>
          <w:lang w:val="en-US"/>
        </w:rPr>
        <w:t>. Semilogarithmic scale representation of the region of low relative pressures in the N</w:t>
      </w:r>
      <w:r w:rsidRPr="009E31CE">
        <w:rPr>
          <w:rFonts w:ascii="Times New Roman" w:hAnsi="Times New Roman" w:cs="Times New Roman"/>
          <w:color w:val="auto"/>
          <w:vertAlign w:val="subscript"/>
          <w:lang w:val="en-US"/>
        </w:rPr>
        <w:t xml:space="preserve">2 </w:t>
      </w:r>
      <w:r w:rsidRPr="009E31CE">
        <w:rPr>
          <w:rFonts w:ascii="Times New Roman" w:hAnsi="Times New Roman" w:cs="Times New Roman"/>
          <w:color w:val="auto"/>
          <w:lang w:val="en-US"/>
        </w:rPr>
        <w:t>adsorption isotherms of Ln-PB and Ln-CA</w:t>
      </w:r>
      <w:r w:rsidR="00AE4949" w:rsidRPr="009E31CE">
        <w:rPr>
          <w:rFonts w:ascii="Times New Roman" w:hAnsi="Times New Roman" w:cs="Times New Roman"/>
          <w:color w:val="auto"/>
          <w:lang w:val="en-US"/>
        </w:rPr>
        <w:t xml:space="preserve"> materials and their TEOS-4.5 and TEOS-2.7 references.</w:t>
      </w:r>
    </w:p>
    <w:p w14:paraId="5B9AE786" w14:textId="1CE74745" w:rsidR="00167FB3" w:rsidRPr="009E31CE" w:rsidRDefault="00A25622" w:rsidP="00167FB3">
      <w:pPr>
        <w:pStyle w:val="Descripcin"/>
        <w:spacing w:before="200" w:after="60"/>
        <w:jc w:val="center"/>
        <w:rPr>
          <w:rFonts w:ascii="Times New Roman" w:hAnsi="Times New Roman" w:cs="Times New Roman"/>
          <w:b/>
          <w:bCs/>
          <w:color w:val="auto"/>
          <w:lang w:val="en-US"/>
        </w:rPr>
      </w:pPr>
      <w:r w:rsidRPr="009E31CE">
        <w:rPr>
          <w:rFonts w:ascii="Times New Roman" w:hAnsi="Times New Roman" w:cs="Times New Roman"/>
          <w:b/>
          <w:bCs/>
          <w:noProof/>
          <w:color w:val="auto"/>
          <w:lang w:eastAsia="es-ES"/>
        </w:rPr>
        <w:drawing>
          <wp:inline distT="0" distB="0" distL="0" distR="0" wp14:anchorId="6FA5F336" wp14:editId="1BDC8C16">
            <wp:extent cx="6188710" cy="2178050"/>
            <wp:effectExtent l="0" t="0" r="2540" b="0"/>
            <wp:docPr id="11314584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458438" name="Imagen 1131458438"/>
                    <pic:cNvPicPr/>
                  </pic:nvPicPr>
                  <pic:blipFill>
                    <a:blip r:embed="rId12">
                      <a:extLst>
                        <a:ext uri="{28A0092B-C50C-407E-A947-70E740481C1C}">
                          <a14:useLocalDpi xmlns:a14="http://schemas.microsoft.com/office/drawing/2010/main" val="0"/>
                        </a:ext>
                      </a:extLst>
                    </a:blip>
                    <a:stretch>
                      <a:fillRect/>
                    </a:stretch>
                  </pic:blipFill>
                  <pic:spPr>
                    <a:xfrm>
                      <a:off x="0" y="0"/>
                      <a:ext cx="6188710" cy="2178050"/>
                    </a:xfrm>
                    <a:prstGeom prst="rect">
                      <a:avLst/>
                    </a:prstGeom>
                  </pic:spPr>
                </pic:pic>
              </a:graphicData>
            </a:graphic>
          </wp:inline>
        </w:drawing>
      </w:r>
    </w:p>
    <w:p w14:paraId="60B0DC11" w14:textId="4A0AEB64" w:rsidR="00167FB3" w:rsidRPr="009E31CE" w:rsidRDefault="00167FB3" w:rsidP="00167FB3">
      <w:pPr>
        <w:pStyle w:val="Descripcin"/>
        <w:jc w:val="center"/>
        <w:rPr>
          <w:rFonts w:ascii="Times New Roman" w:hAnsi="Times New Roman" w:cs="Times New Roman"/>
          <w:b/>
          <w:bCs/>
          <w:color w:val="auto"/>
          <w:sz w:val="24"/>
          <w:szCs w:val="24"/>
          <w:lang w:val="en-US" w:eastAsia="es-ES"/>
        </w:rPr>
      </w:pPr>
      <w:r w:rsidRPr="009E31CE">
        <w:rPr>
          <w:rFonts w:ascii="Times New Roman" w:hAnsi="Times New Roman" w:cs="Times New Roman"/>
          <w:b/>
          <w:bCs/>
          <w:color w:val="auto"/>
          <w:lang w:val="en-US"/>
        </w:rPr>
        <w:t>Fig. S</w:t>
      </w:r>
      <w:r w:rsidRPr="009E31CE">
        <w:rPr>
          <w:rFonts w:ascii="Times New Roman" w:hAnsi="Times New Roman" w:cs="Times New Roman"/>
          <w:b/>
          <w:bCs/>
          <w:i w:val="0"/>
          <w:iCs w:val="0"/>
          <w:color w:val="auto"/>
          <w:lang w:val="en-US"/>
        </w:rPr>
        <w:t>4</w:t>
      </w:r>
      <w:r w:rsidRPr="009E31CE">
        <w:rPr>
          <w:rFonts w:ascii="Times New Roman" w:hAnsi="Times New Roman" w:cs="Times New Roman"/>
          <w:color w:val="auto"/>
          <w:lang w:val="en-US"/>
        </w:rPr>
        <w:t>. Semilogarithmic scale representation of the region of low relative pressures in the CO</w:t>
      </w:r>
      <w:r w:rsidRPr="009E31CE">
        <w:rPr>
          <w:rFonts w:ascii="Times New Roman" w:hAnsi="Times New Roman" w:cs="Times New Roman"/>
          <w:color w:val="auto"/>
          <w:vertAlign w:val="subscript"/>
          <w:lang w:val="en-US"/>
        </w:rPr>
        <w:t xml:space="preserve">2 </w:t>
      </w:r>
      <w:r w:rsidRPr="009E31CE">
        <w:rPr>
          <w:rFonts w:ascii="Times New Roman" w:hAnsi="Times New Roman" w:cs="Times New Roman"/>
          <w:color w:val="auto"/>
          <w:lang w:val="en-US"/>
        </w:rPr>
        <w:t>adsorption isotherms of Ln-PB and Ln-CA</w:t>
      </w:r>
      <w:r w:rsidR="00AE4949" w:rsidRPr="009E31CE">
        <w:rPr>
          <w:rFonts w:ascii="Times New Roman" w:hAnsi="Times New Roman" w:cs="Times New Roman"/>
          <w:color w:val="auto"/>
          <w:lang w:val="en-US"/>
        </w:rPr>
        <w:t xml:space="preserve"> materials and their TEOS-4.5 and TEOS-2.7 references.</w:t>
      </w:r>
    </w:p>
    <w:p w14:paraId="140C720A" w14:textId="4C82A3EF" w:rsidR="006C67DE" w:rsidRPr="009E31CE" w:rsidRDefault="00D54430" w:rsidP="006C67DE">
      <w:pPr>
        <w:spacing w:after="60"/>
        <w:jc w:val="center"/>
        <w:rPr>
          <w:lang w:val="en-US"/>
        </w:rPr>
      </w:pPr>
      <w:r w:rsidRPr="009E31CE">
        <w:rPr>
          <w:noProof/>
          <w:lang w:eastAsia="es-ES"/>
        </w:rPr>
        <w:lastRenderedPageBreak/>
        <w:drawing>
          <wp:inline distT="0" distB="0" distL="0" distR="0" wp14:anchorId="4AD7D659" wp14:editId="27BFE7C5">
            <wp:extent cx="6188710" cy="1749425"/>
            <wp:effectExtent l="0" t="0" r="2540" b="3175"/>
            <wp:docPr id="61861290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612908" name="Imagen 618612908"/>
                    <pic:cNvPicPr/>
                  </pic:nvPicPr>
                  <pic:blipFill>
                    <a:blip r:embed="rId13">
                      <a:extLst>
                        <a:ext uri="{28A0092B-C50C-407E-A947-70E740481C1C}">
                          <a14:useLocalDpi xmlns:a14="http://schemas.microsoft.com/office/drawing/2010/main" val="0"/>
                        </a:ext>
                      </a:extLst>
                    </a:blip>
                    <a:stretch>
                      <a:fillRect/>
                    </a:stretch>
                  </pic:blipFill>
                  <pic:spPr>
                    <a:xfrm>
                      <a:off x="0" y="0"/>
                      <a:ext cx="6188710" cy="1749425"/>
                    </a:xfrm>
                    <a:prstGeom prst="rect">
                      <a:avLst/>
                    </a:prstGeom>
                  </pic:spPr>
                </pic:pic>
              </a:graphicData>
            </a:graphic>
          </wp:inline>
        </w:drawing>
      </w:r>
    </w:p>
    <w:p w14:paraId="3C7FAAAC" w14:textId="1FE56330" w:rsidR="006C67DE" w:rsidRPr="009E31CE" w:rsidRDefault="006C67DE" w:rsidP="006C67DE">
      <w:pPr>
        <w:pStyle w:val="Descripcin"/>
        <w:jc w:val="center"/>
        <w:rPr>
          <w:rFonts w:ascii="Times New Roman" w:hAnsi="Times New Roman" w:cs="Times New Roman"/>
          <w:color w:val="auto"/>
          <w:lang w:val="en-US"/>
        </w:rPr>
      </w:pPr>
      <w:r w:rsidRPr="009E31CE">
        <w:rPr>
          <w:rFonts w:ascii="Times New Roman" w:hAnsi="Times New Roman" w:cs="Times New Roman"/>
          <w:b/>
          <w:bCs/>
          <w:color w:val="auto"/>
          <w:lang w:val="en-US"/>
        </w:rPr>
        <w:t>Fig. S5</w:t>
      </w:r>
      <w:r w:rsidRPr="009E31CE">
        <w:rPr>
          <w:rFonts w:ascii="Times New Roman" w:hAnsi="Times New Roman" w:cs="Times New Roman"/>
          <w:color w:val="auto"/>
          <w:lang w:val="en-US"/>
        </w:rPr>
        <w:t>. SEM micrographs of TEOS-4.5, Eu-PB, and Tb-PB.</w:t>
      </w:r>
    </w:p>
    <w:p w14:paraId="08C35570" w14:textId="4089D3D7" w:rsidR="006C67DE" w:rsidRPr="009E31CE" w:rsidRDefault="00CE5BC3" w:rsidP="006C67DE">
      <w:pPr>
        <w:keepNext/>
        <w:spacing w:after="60"/>
        <w:jc w:val="center"/>
      </w:pPr>
      <w:r w:rsidRPr="009E31CE">
        <w:rPr>
          <w:noProof/>
          <w:lang w:eastAsia="es-ES"/>
        </w:rPr>
        <w:drawing>
          <wp:inline distT="0" distB="0" distL="0" distR="0" wp14:anchorId="0290C29D" wp14:editId="14A34D4E">
            <wp:extent cx="6188710" cy="3225800"/>
            <wp:effectExtent l="0" t="0" r="2540" b="0"/>
            <wp:docPr id="64308167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081675" name="Imagen 643081675"/>
                    <pic:cNvPicPr/>
                  </pic:nvPicPr>
                  <pic:blipFill>
                    <a:blip r:embed="rId14">
                      <a:extLst>
                        <a:ext uri="{28A0092B-C50C-407E-A947-70E740481C1C}">
                          <a14:useLocalDpi xmlns:a14="http://schemas.microsoft.com/office/drawing/2010/main" val="0"/>
                        </a:ext>
                      </a:extLst>
                    </a:blip>
                    <a:stretch>
                      <a:fillRect/>
                    </a:stretch>
                  </pic:blipFill>
                  <pic:spPr>
                    <a:xfrm>
                      <a:off x="0" y="0"/>
                      <a:ext cx="6188710" cy="3225800"/>
                    </a:xfrm>
                    <a:prstGeom prst="rect">
                      <a:avLst/>
                    </a:prstGeom>
                  </pic:spPr>
                </pic:pic>
              </a:graphicData>
            </a:graphic>
          </wp:inline>
        </w:drawing>
      </w:r>
    </w:p>
    <w:p w14:paraId="48B17211" w14:textId="2A42115A" w:rsidR="006C67DE" w:rsidRPr="009E31CE" w:rsidRDefault="006C67DE" w:rsidP="006C67DE">
      <w:pPr>
        <w:spacing w:after="200"/>
        <w:ind w:firstLine="425"/>
        <w:jc w:val="center"/>
        <w:rPr>
          <w:rFonts w:ascii="Times New Roman" w:hAnsi="Times New Roman" w:cs="Times New Roman"/>
          <w:i/>
          <w:sz w:val="18"/>
          <w:szCs w:val="18"/>
          <w:lang w:val="en-US"/>
        </w:rPr>
      </w:pPr>
      <w:r w:rsidRPr="009E31CE">
        <w:rPr>
          <w:rFonts w:ascii="Times New Roman" w:hAnsi="Times New Roman" w:cs="Times New Roman"/>
          <w:b/>
          <w:bCs/>
          <w:i/>
          <w:sz w:val="18"/>
          <w:szCs w:val="18"/>
          <w:lang w:val="en-US"/>
        </w:rPr>
        <w:t>Fig. S6.</w:t>
      </w:r>
      <w:r w:rsidRPr="009E31CE">
        <w:rPr>
          <w:rFonts w:ascii="Times New Roman" w:hAnsi="Times New Roman" w:cs="Times New Roman"/>
          <w:i/>
          <w:sz w:val="18"/>
          <w:szCs w:val="18"/>
          <w:lang w:val="en-US"/>
        </w:rPr>
        <w:t xml:space="preserve"> EDX mapping of Eu-PB (top) and Tb-PB (bottom) materials containing 3 % in weight of Ln.</w:t>
      </w:r>
    </w:p>
    <w:p w14:paraId="583C6189" w14:textId="4C505A20" w:rsidR="00392DCC" w:rsidRPr="009E31CE" w:rsidRDefault="00CE5BC3" w:rsidP="00392DCC">
      <w:pPr>
        <w:pStyle w:val="Descripcin"/>
        <w:spacing w:before="160" w:after="0"/>
        <w:jc w:val="center"/>
        <w:rPr>
          <w:rFonts w:ascii="Times New Roman" w:hAnsi="Times New Roman" w:cs="Times New Roman"/>
          <w:b/>
          <w:bCs/>
          <w:color w:val="auto"/>
          <w:lang w:val="en-US"/>
        </w:rPr>
      </w:pPr>
      <w:r w:rsidRPr="009E31CE">
        <w:rPr>
          <w:rFonts w:ascii="Times New Roman" w:hAnsi="Times New Roman" w:cs="Times New Roman"/>
          <w:b/>
          <w:bCs/>
          <w:noProof/>
          <w:color w:val="auto"/>
          <w:lang w:eastAsia="es-ES"/>
        </w:rPr>
        <w:drawing>
          <wp:inline distT="0" distB="0" distL="0" distR="0" wp14:anchorId="419E6AA5" wp14:editId="1CECF852">
            <wp:extent cx="3600450" cy="2590800"/>
            <wp:effectExtent l="0" t="0" r="0" b="0"/>
            <wp:docPr id="127064344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643445" name="Imagen 1270643445"/>
                    <pic:cNvPicPr/>
                  </pic:nvPicPr>
                  <pic:blipFill>
                    <a:blip r:embed="rId15">
                      <a:extLst>
                        <a:ext uri="{28A0092B-C50C-407E-A947-70E740481C1C}">
                          <a14:useLocalDpi xmlns:a14="http://schemas.microsoft.com/office/drawing/2010/main" val="0"/>
                        </a:ext>
                      </a:extLst>
                    </a:blip>
                    <a:stretch>
                      <a:fillRect/>
                    </a:stretch>
                  </pic:blipFill>
                  <pic:spPr>
                    <a:xfrm>
                      <a:off x="0" y="0"/>
                      <a:ext cx="3600450" cy="2590800"/>
                    </a:xfrm>
                    <a:prstGeom prst="rect">
                      <a:avLst/>
                    </a:prstGeom>
                  </pic:spPr>
                </pic:pic>
              </a:graphicData>
            </a:graphic>
          </wp:inline>
        </w:drawing>
      </w:r>
    </w:p>
    <w:p w14:paraId="1F769AF0" w14:textId="4482A1A0" w:rsidR="00392DCC" w:rsidRPr="009E31CE" w:rsidRDefault="00392DCC" w:rsidP="00392DCC">
      <w:pPr>
        <w:pStyle w:val="Descripcin"/>
        <w:jc w:val="center"/>
        <w:rPr>
          <w:rFonts w:ascii="Times New Roman" w:hAnsi="Times New Roman" w:cs="Times New Roman"/>
          <w:color w:val="auto"/>
          <w:lang w:val="en-US"/>
        </w:rPr>
      </w:pPr>
      <w:r w:rsidRPr="009E31CE">
        <w:rPr>
          <w:rFonts w:ascii="Times New Roman" w:hAnsi="Times New Roman" w:cs="Times New Roman"/>
          <w:b/>
          <w:bCs/>
          <w:color w:val="auto"/>
          <w:lang w:val="en-US"/>
        </w:rPr>
        <w:t>Fig. S7.</w:t>
      </w:r>
      <w:r w:rsidRPr="009E31CE">
        <w:rPr>
          <w:rFonts w:ascii="Times New Roman" w:hAnsi="Times New Roman" w:cs="Times New Roman"/>
          <w:color w:val="auto"/>
          <w:lang w:val="en-US"/>
        </w:rPr>
        <w:t xml:space="preserve"> Powder X-ray diffraction patterns of Ln-PB materials compared to that of the TEOS-4.5 reference.</w:t>
      </w:r>
    </w:p>
    <w:p w14:paraId="148132C4" w14:textId="34A8C2E4" w:rsidR="00BC1A11" w:rsidRPr="009E31CE" w:rsidRDefault="00A83B0A" w:rsidP="00BC1A11">
      <w:pPr>
        <w:keepNext/>
        <w:spacing w:before="240" w:after="60"/>
        <w:jc w:val="center"/>
      </w:pPr>
      <w:r w:rsidRPr="009E31CE">
        <w:rPr>
          <w:noProof/>
          <w:lang w:eastAsia="es-ES"/>
        </w:rPr>
        <w:lastRenderedPageBreak/>
        <w:drawing>
          <wp:inline distT="0" distB="0" distL="0" distR="0" wp14:anchorId="494961F9" wp14:editId="440D7D3A">
            <wp:extent cx="6188710" cy="2312035"/>
            <wp:effectExtent l="0" t="0" r="2540" b="0"/>
            <wp:docPr id="61494098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40980" name="Imagen 614940980"/>
                    <pic:cNvPicPr/>
                  </pic:nvPicPr>
                  <pic:blipFill>
                    <a:blip r:embed="rId16">
                      <a:extLst>
                        <a:ext uri="{28A0092B-C50C-407E-A947-70E740481C1C}">
                          <a14:useLocalDpi xmlns:a14="http://schemas.microsoft.com/office/drawing/2010/main" val="0"/>
                        </a:ext>
                      </a:extLst>
                    </a:blip>
                    <a:stretch>
                      <a:fillRect/>
                    </a:stretch>
                  </pic:blipFill>
                  <pic:spPr>
                    <a:xfrm>
                      <a:off x="0" y="0"/>
                      <a:ext cx="6188710" cy="2312035"/>
                    </a:xfrm>
                    <a:prstGeom prst="rect">
                      <a:avLst/>
                    </a:prstGeom>
                  </pic:spPr>
                </pic:pic>
              </a:graphicData>
            </a:graphic>
          </wp:inline>
        </w:drawing>
      </w:r>
    </w:p>
    <w:p w14:paraId="3B854ED0" w14:textId="542171E4" w:rsidR="00BC1A11" w:rsidRPr="009E31CE" w:rsidRDefault="00BC1A11" w:rsidP="00BC1A11">
      <w:pPr>
        <w:pStyle w:val="Descripcin"/>
        <w:jc w:val="center"/>
        <w:rPr>
          <w:rFonts w:ascii="Times New Roman" w:hAnsi="Times New Roman" w:cs="Times New Roman"/>
          <w:color w:val="auto"/>
          <w:lang w:val="en-US"/>
        </w:rPr>
      </w:pPr>
      <w:r w:rsidRPr="009E31CE">
        <w:rPr>
          <w:rFonts w:ascii="Times New Roman" w:hAnsi="Times New Roman" w:cs="Times New Roman"/>
          <w:b/>
          <w:bCs/>
          <w:color w:val="auto"/>
          <w:lang w:val="en-US"/>
        </w:rPr>
        <w:t xml:space="preserve">Fig. </w:t>
      </w:r>
      <w:r w:rsidR="005B6F29" w:rsidRPr="009E31CE">
        <w:rPr>
          <w:rFonts w:ascii="Times New Roman" w:hAnsi="Times New Roman" w:cs="Times New Roman"/>
          <w:b/>
          <w:bCs/>
          <w:color w:val="auto"/>
          <w:lang w:val="en-US"/>
        </w:rPr>
        <w:t>S8</w:t>
      </w:r>
      <w:r w:rsidRPr="009E31CE">
        <w:rPr>
          <w:rFonts w:ascii="Times New Roman" w:hAnsi="Times New Roman" w:cs="Times New Roman"/>
          <w:color w:val="auto"/>
          <w:lang w:val="en-US"/>
        </w:rPr>
        <w:t xml:space="preserve">. </w:t>
      </w:r>
      <w:bookmarkStart w:id="9" w:name="_Hlk125537823"/>
      <w:r w:rsidRPr="009E31CE">
        <w:rPr>
          <w:rFonts w:ascii="Times New Roman" w:hAnsi="Times New Roman" w:cs="Times New Roman"/>
          <w:color w:val="auto"/>
          <w:lang w:val="en-US"/>
        </w:rPr>
        <w:t xml:space="preserve">Infrared spectra </w:t>
      </w:r>
      <w:r w:rsidR="005B6F29" w:rsidRPr="009E31CE">
        <w:rPr>
          <w:rFonts w:ascii="Times New Roman" w:hAnsi="Times New Roman" w:cs="Times New Roman"/>
          <w:color w:val="auto"/>
          <w:lang w:val="en-US"/>
        </w:rPr>
        <w:t xml:space="preserve">of Ln-PB materials and the TEOS-4.5 reference </w:t>
      </w:r>
      <w:r w:rsidRPr="009E31CE">
        <w:rPr>
          <w:rFonts w:ascii="Times New Roman" w:hAnsi="Times New Roman" w:cs="Times New Roman"/>
          <w:color w:val="auto"/>
          <w:lang w:val="en-US"/>
        </w:rPr>
        <w:t>in the</w:t>
      </w:r>
      <w:r w:rsidR="005B6F29" w:rsidRPr="009E31CE">
        <w:rPr>
          <w:rFonts w:ascii="Times New Roman" w:hAnsi="Times New Roman" w:cs="Times New Roman"/>
          <w:color w:val="auto"/>
          <w:lang w:val="en-US"/>
        </w:rPr>
        <w:t xml:space="preserve"> ranges</w:t>
      </w:r>
      <w:r w:rsidRPr="009E31CE">
        <w:rPr>
          <w:rFonts w:ascii="Times New Roman" w:hAnsi="Times New Roman" w:cs="Times New Roman"/>
          <w:color w:val="auto"/>
          <w:lang w:val="en-US"/>
        </w:rPr>
        <w:t xml:space="preserve"> 2800-4000 </w:t>
      </w:r>
      <w:r w:rsidR="005B6F29" w:rsidRPr="009E31CE">
        <w:rPr>
          <w:rFonts w:ascii="Times New Roman" w:hAnsi="Times New Roman" w:cs="Times New Roman"/>
          <w:color w:val="auto"/>
          <w:lang w:val="en-US"/>
        </w:rPr>
        <w:t xml:space="preserve">and 400-1800 </w:t>
      </w:r>
      <w:r w:rsidRPr="009E31CE">
        <w:rPr>
          <w:rFonts w:ascii="Times New Roman" w:hAnsi="Times New Roman" w:cs="Times New Roman"/>
          <w:color w:val="auto"/>
          <w:lang w:val="en-US"/>
        </w:rPr>
        <w:t>cm</w:t>
      </w:r>
      <w:r w:rsidRPr="009E31CE">
        <w:rPr>
          <w:rFonts w:ascii="Times New Roman" w:hAnsi="Times New Roman" w:cs="Times New Roman"/>
          <w:color w:val="auto"/>
          <w:vertAlign w:val="superscript"/>
          <w:lang w:val="en-US"/>
        </w:rPr>
        <w:t>-1</w:t>
      </w:r>
      <w:r w:rsidRPr="009E31CE">
        <w:rPr>
          <w:rFonts w:ascii="Times New Roman" w:hAnsi="Times New Roman" w:cs="Times New Roman"/>
          <w:color w:val="auto"/>
          <w:lang w:val="en-US"/>
        </w:rPr>
        <w:t xml:space="preserve"> </w:t>
      </w:r>
      <w:r w:rsidR="005B6F29" w:rsidRPr="009E31CE">
        <w:rPr>
          <w:rFonts w:ascii="Times New Roman" w:hAnsi="Times New Roman" w:cs="Times New Roman"/>
          <w:color w:val="auto"/>
          <w:lang w:val="en-US"/>
        </w:rPr>
        <w:t>(</w:t>
      </w:r>
      <w:r w:rsidR="008A2148" w:rsidRPr="009E31CE">
        <w:rPr>
          <w:rFonts w:ascii="Times New Roman" w:hAnsi="Times New Roman" w:cs="Times New Roman"/>
          <w:color w:val="auto"/>
          <w:lang w:val="en-US"/>
        </w:rPr>
        <w:t xml:space="preserve">range from </w:t>
      </w:r>
      <w:r w:rsidR="005B6F29" w:rsidRPr="009E31CE">
        <w:rPr>
          <w:rFonts w:ascii="Times New Roman" w:hAnsi="Times New Roman" w:cs="Times New Roman"/>
          <w:color w:val="auto"/>
          <w:lang w:val="en-US"/>
        </w:rPr>
        <w:t>1800</w:t>
      </w:r>
      <w:r w:rsidR="008A2148" w:rsidRPr="009E31CE">
        <w:rPr>
          <w:rFonts w:ascii="Times New Roman" w:hAnsi="Times New Roman" w:cs="Times New Roman"/>
          <w:color w:val="auto"/>
          <w:lang w:val="en-US"/>
        </w:rPr>
        <w:t xml:space="preserve"> to </w:t>
      </w:r>
      <w:r w:rsidR="005B6F29" w:rsidRPr="009E31CE">
        <w:rPr>
          <w:rFonts w:ascii="Times New Roman" w:hAnsi="Times New Roman" w:cs="Times New Roman"/>
          <w:color w:val="auto"/>
          <w:lang w:val="en-US"/>
        </w:rPr>
        <w:t>2800 cm</w:t>
      </w:r>
      <w:r w:rsidR="005B6F29" w:rsidRPr="009E31CE">
        <w:rPr>
          <w:rFonts w:ascii="Times New Roman" w:hAnsi="Times New Roman" w:cs="Times New Roman"/>
          <w:color w:val="auto"/>
          <w:vertAlign w:val="superscript"/>
          <w:lang w:val="en-US"/>
        </w:rPr>
        <w:t>-1</w:t>
      </w:r>
      <w:r w:rsidR="005B6F29" w:rsidRPr="009E31CE">
        <w:rPr>
          <w:rFonts w:ascii="Times New Roman" w:hAnsi="Times New Roman" w:cs="Times New Roman"/>
          <w:color w:val="auto"/>
          <w:lang w:val="en-US"/>
        </w:rPr>
        <w:t xml:space="preserve"> not included due to the lack of any relevant band)</w:t>
      </w:r>
      <w:r w:rsidRPr="009E31CE">
        <w:rPr>
          <w:rFonts w:ascii="Times New Roman" w:hAnsi="Times New Roman" w:cs="Times New Roman"/>
          <w:color w:val="auto"/>
          <w:lang w:val="en-US"/>
        </w:rPr>
        <w:t>.</w:t>
      </w:r>
    </w:p>
    <w:bookmarkEnd w:id="9"/>
    <w:p w14:paraId="27F10072" w14:textId="63AAD494" w:rsidR="00FC5CF7" w:rsidRPr="009E31CE" w:rsidRDefault="00FC5CF7" w:rsidP="00A15E33">
      <w:pPr>
        <w:rPr>
          <w:lang w:val="en-US"/>
        </w:rPr>
      </w:pPr>
    </w:p>
    <w:p w14:paraId="6E188D28" w14:textId="2417D115" w:rsidR="00F74FE1" w:rsidRPr="009E31CE" w:rsidRDefault="00F74FE1" w:rsidP="00BE6C49">
      <w:pPr>
        <w:pStyle w:val="Descripcin"/>
        <w:keepNext/>
        <w:spacing w:after="0"/>
        <w:rPr>
          <w:rFonts w:ascii="Times New Roman" w:hAnsi="Times New Roman" w:cs="Times New Roman"/>
          <w:color w:val="auto"/>
          <w:lang w:val="en-US"/>
        </w:rPr>
      </w:pPr>
      <w:r w:rsidRPr="009E31CE">
        <w:rPr>
          <w:rFonts w:ascii="Times New Roman" w:hAnsi="Times New Roman" w:cs="Times New Roman"/>
          <w:b/>
          <w:bCs/>
          <w:color w:val="auto"/>
          <w:lang w:val="en-US"/>
        </w:rPr>
        <w:t>Table S</w:t>
      </w:r>
      <w:r w:rsidR="005F7B42" w:rsidRPr="009E31CE">
        <w:rPr>
          <w:rFonts w:ascii="Times New Roman" w:hAnsi="Times New Roman" w:cs="Times New Roman"/>
          <w:b/>
          <w:bCs/>
          <w:color w:val="auto"/>
          <w:lang w:val="en-GB"/>
        </w:rPr>
        <w:t>2</w:t>
      </w:r>
      <w:r w:rsidRPr="009E31CE">
        <w:rPr>
          <w:rFonts w:ascii="Times New Roman" w:hAnsi="Times New Roman" w:cs="Times New Roman"/>
          <w:b/>
          <w:bCs/>
          <w:color w:val="auto"/>
          <w:lang w:val="en-US"/>
        </w:rPr>
        <w:t>.</w:t>
      </w:r>
      <w:r w:rsidRPr="009E31CE">
        <w:rPr>
          <w:rFonts w:ascii="Times New Roman" w:hAnsi="Times New Roman" w:cs="Times New Roman"/>
          <w:color w:val="auto"/>
          <w:lang w:val="en-US"/>
        </w:rPr>
        <w:t xml:space="preserve"> </w:t>
      </w:r>
      <w:r w:rsidR="00791736" w:rsidRPr="009E31CE">
        <w:rPr>
          <w:rFonts w:ascii="Times New Roman" w:hAnsi="Times New Roman" w:cs="Times New Roman"/>
          <w:color w:val="auto"/>
          <w:lang w:val="en-US"/>
        </w:rPr>
        <w:t>Literature-based a</w:t>
      </w:r>
      <w:r w:rsidR="00EC543D" w:rsidRPr="009E31CE">
        <w:rPr>
          <w:rFonts w:ascii="Times New Roman" w:hAnsi="Times New Roman" w:cs="Times New Roman"/>
          <w:color w:val="auto"/>
          <w:lang w:val="en-US"/>
        </w:rPr>
        <w:t>ssign</w:t>
      </w:r>
      <w:r w:rsidR="00F53B43" w:rsidRPr="009E31CE">
        <w:rPr>
          <w:rFonts w:ascii="Times New Roman" w:hAnsi="Times New Roman" w:cs="Times New Roman"/>
          <w:color w:val="auto"/>
          <w:lang w:val="en-US"/>
        </w:rPr>
        <w:t>ment</w:t>
      </w:r>
      <w:r w:rsidRPr="009E31CE">
        <w:rPr>
          <w:rFonts w:ascii="Times New Roman" w:hAnsi="Times New Roman" w:cs="Times New Roman"/>
          <w:color w:val="auto"/>
          <w:lang w:val="en-US"/>
        </w:rPr>
        <w:t xml:space="preserve"> of FT-IR bands</w:t>
      </w:r>
      <w:r w:rsidR="00A83B0A" w:rsidRPr="009E31CE">
        <w:rPr>
          <w:rFonts w:ascii="Times New Roman" w:hAnsi="Times New Roman" w:cs="Times New Roman"/>
          <w:color w:val="auto"/>
          <w:lang w:val="en-US"/>
        </w:rPr>
        <w:t xml:space="preserve"> (cm</w:t>
      </w:r>
      <w:r w:rsidR="00A83B0A" w:rsidRPr="009E31CE">
        <w:rPr>
          <w:rFonts w:ascii="Times New Roman" w:hAnsi="Times New Roman" w:cs="Times New Roman"/>
          <w:color w:val="auto"/>
          <w:vertAlign w:val="superscript"/>
          <w:lang w:val="en-US"/>
        </w:rPr>
        <w:t>-1</w:t>
      </w:r>
      <w:r w:rsidR="00A83B0A" w:rsidRPr="009E31CE">
        <w:rPr>
          <w:rFonts w:ascii="Times New Roman" w:hAnsi="Times New Roman" w:cs="Times New Roman"/>
          <w:color w:val="auto"/>
          <w:lang w:val="en-US"/>
        </w:rPr>
        <w:t>)</w:t>
      </w:r>
      <w:r w:rsidRPr="009E31CE">
        <w:rPr>
          <w:rFonts w:ascii="Times New Roman" w:hAnsi="Times New Roman" w:cs="Times New Roman"/>
          <w:color w:val="auto"/>
          <w:lang w:val="en-US"/>
        </w:rPr>
        <w:t xml:space="preserve"> </w:t>
      </w:r>
      <w:r w:rsidR="00791736" w:rsidRPr="009E31CE">
        <w:rPr>
          <w:rFonts w:ascii="Times New Roman" w:hAnsi="Times New Roman" w:cs="Times New Roman"/>
          <w:color w:val="auto"/>
          <w:lang w:val="en-US"/>
        </w:rPr>
        <w:t xml:space="preserve">in the spectra of </w:t>
      </w:r>
      <w:r w:rsidR="005F7B42" w:rsidRPr="009E31CE">
        <w:rPr>
          <w:rFonts w:ascii="Times New Roman" w:hAnsi="Times New Roman" w:cs="Times New Roman"/>
          <w:color w:val="auto"/>
          <w:lang w:val="en-US"/>
        </w:rPr>
        <w:t>Ln-PB materials and the TEOS-4.5 reference</w:t>
      </w:r>
      <w:r w:rsidR="0063343C" w:rsidRPr="009E31CE">
        <w:rPr>
          <w:rFonts w:ascii="Times New Roman" w:hAnsi="Times New Roman" w:cs="Times New Roman"/>
          <w:color w:val="auto"/>
          <w:lang w:val="en-US"/>
        </w:rPr>
        <w:t>.</w:t>
      </w:r>
    </w:p>
    <w:tbl>
      <w:tblPr>
        <w:tblStyle w:val="Tablaconcuadrcula"/>
        <w:tblW w:w="5000" w:type="pct"/>
        <w:jc w:val="center"/>
        <w:tblLook w:val="04A0" w:firstRow="1" w:lastRow="0" w:firstColumn="1" w:lastColumn="0" w:noHBand="0" w:noVBand="1"/>
      </w:tblPr>
      <w:tblGrid>
        <w:gridCol w:w="1820"/>
        <w:gridCol w:w="1368"/>
        <w:gridCol w:w="1368"/>
        <w:gridCol w:w="3052"/>
        <w:gridCol w:w="2138"/>
      </w:tblGrid>
      <w:tr w:rsidR="008A2148" w:rsidRPr="009E31CE" w14:paraId="32E01D66" w14:textId="77777777" w:rsidTr="003973C9">
        <w:trPr>
          <w:trHeight w:val="212"/>
          <w:jc w:val="center"/>
        </w:trPr>
        <w:tc>
          <w:tcPr>
            <w:tcW w:w="933" w:type="pct"/>
            <w:tcBorders>
              <w:top w:val="single" w:sz="12" w:space="0" w:color="auto"/>
              <w:left w:val="nil"/>
              <w:bottom w:val="single" w:sz="12" w:space="0" w:color="auto"/>
              <w:right w:val="nil"/>
            </w:tcBorders>
            <w:shd w:val="clear" w:color="auto" w:fill="auto"/>
            <w:vAlign w:val="center"/>
          </w:tcPr>
          <w:p w14:paraId="5DC76028" w14:textId="77777777" w:rsidR="008A2148" w:rsidRPr="009E31CE" w:rsidRDefault="008A2148" w:rsidP="00EC5320">
            <w:pPr>
              <w:spacing w:line="259" w:lineRule="auto"/>
              <w:jc w:val="center"/>
              <w:rPr>
                <w:rFonts w:ascii="Times New Roman" w:hAnsi="Times New Roman" w:cs="Times New Roman"/>
                <w:b/>
                <w:bCs/>
                <w:sz w:val="18"/>
                <w:szCs w:val="18"/>
                <w:lang w:val="en-US"/>
              </w:rPr>
            </w:pPr>
            <w:r w:rsidRPr="009E31CE">
              <w:rPr>
                <w:rFonts w:ascii="Times New Roman" w:hAnsi="Times New Roman" w:cs="Times New Roman"/>
                <w:b/>
                <w:bCs/>
                <w:sz w:val="18"/>
                <w:szCs w:val="18"/>
                <w:lang w:val="en-US"/>
              </w:rPr>
              <w:t>TEOS-4.5</w:t>
            </w:r>
          </w:p>
        </w:tc>
        <w:tc>
          <w:tcPr>
            <w:tcW w:w="702" w:type="pct"/>
            <w:tcBorders>
              <w:top w:val="single" w:sz="12" w:space="0" w:color="auto"/>
              <w:left w:val="nil"/>
              <w:bottom w:val="single" w:sz="12" w:space="0" w:color="auto"/>
              <w:right w:val="nil"/>
            </w:tcBorders>
            <w:shd w:val="clear" w:color="auto" w:fill="auto"/>
          </w:tcPr>
          <w:p w14:paraId="44C0CC00" w14:textId="77777777" w:rsidR="008A2148" w:rsidRPr="009E31CE" w:rsidRDefault="008A2148" w:rsidP="00EC5320">
            <w:pPr>
              <w:jc w:val="center"/>
              <w:rPr>
                <w:rFonts w:ascii="Times New Roman" w:hAnsi="Times New Roman" w:cs="Times New Roman"/>
                <w:b/>
                <w:bCs/>
                <w:sz w:val="18"/>
                <w:szCs w:val="18"/>
                <w:lang w:val="en-US"/>
              </w:rPr>
            </w:pPr>
            <w:r w:rsidRPr="009E31CE">
              <w:rPr>
                <w:rFonts w:ascii="Times New Roman" w:hAnsi="Times New Roman" w:cs="Times New Roman"/>
                <w:b/>
                <w:bCs/>
                <w:sz w:val="18"/>
                <w:szCs w:val="18"/>
                <w:lang w:val="en-US"/>
              </w:rPr>
              <w:t>Eu-PB</w:t>
            </w:r>
          </w:p>
        </w:tc>
        <w:tc>
          <w:tcPr>
            <w:tcW w:w="702" w:type="pct"/>
            <w:tcBorders>
              <w:top w:val="single" w:sz="12" w:space="0" w:color="auto"/>
              <w:left w:val="nil"/>
              <w:bottom w:val="single" w:sz="12" w:space="0" w:color="auto"/>
              <w:right w:val="nil"/>
            </w:tcBorders>
            <w:shd w:val="clear" w:color="auto" w:fill="auto"/>
          </w:tcPr>
          <w:p w14:paraId="335F044D" w14:textId="77777777" w:rsidR="008A2148" w:rsidRPr="009E31CE" w:rsidRDefault="008A2148" w:rsidP="00EC5320">
            <w:pPr>
              <w:jc w:val="center"/>
              <w:rPr>
                <w:rFonts w:ascii="Times New Roman" w:hAnsi="Times New Roman" w:cs="Times New Roman"/>
                <w:b/>
                <w:bCs/>
                <w:sz w:val="18"/>
                <w:szCs w:val="18"/>
                <w:lang w:val="en-US"/>
              </w:rPr>
            </w:pPr>
            <w:r w:rsidRPr="009E31CE">
              <w:rPr>
                <w:rFonts w:ascii="Times New Roman" w:hAnsi="Times New Roman" w:cs="Times New Roman"/>
                <w:b/>
                <w:bCs/>
                <w:sz w:val="18"/>
                <w:szCs w:val="18"/>
                <w:lang w:val="en-US"/>
              </w:rPr>
              <w:t>Tb-PB</w:t>
            </w:r>
          </w:p>
        </w:tc>
        <w:tc>
          <w:tcPr>
            <w:tcW w:w="1566" w:type="pct"/>
            <w:tcBorders>
              <w:top w:val="single" w:sz="12" w:space="0" w:color="auto"/>
              <w:left w:val="nil"/>
              <w:bottom w:val="single" w:sz="12" w:space="0" w:color="auto"/>
              <w:right w:val="nil"/>
            </w:tcBorders>
            <w:shd w:val="clear" w:color="auto" w:fill="auto"/>
            <w:vAlign w:val="center"/>
          </w:tcPr>
          <w:p w14:paraId="5B330231" w14:textId="63D1C6C8" w:rsidR="008A2148" w:rsidRPr="009E31CE" w:rsidRDefault="008A2148" w:rsidP="00EC5320">
            <w:pPr>
              <w:spacing w:line="259" w:lineRule="auto"/>
              <w:jc w:val="center"/>
              <w:rPr>
                <w:rFonts w:ascii="Times New Roman" w:hAnsi="Times New Roman" w:cs="Times New Roman"/>
                <w:b/>
                <w:bCs/>
                <w:sz w:val="18"/>
                <w:szCs w:val="18"/>
                <w:lang w:val="en-US"/>
              </w:rPr>
            </w:pPr>
            <w:r w:rsidRPr="009E31CE">
              <w:rPr>
                <w:rFonts w:ascii="Times New Roman" w:hAnsi="Times New Roman" w:cs="Times New Roman"/>
                <w:b/>
                <w:bCs/>
                <w:sz w:val="18"/>
                <w:szCs w:val="18"/>
                <w:lang w:val="en-US"/>
              </w:rPr>
              <w:t>Assignment</w:t>
            </w:r>
          </w:p>
        </w:tc>
        <w:tc>
          <w:tcPr>
            <w:tcW w:w="1097" w:type="pct"/>
            <w:tcBorders>
              <w:top w:val="single" w:sz="12" w:space="0" w:color="auto"/>
              <w:left w:val="nil"/>
              <w:bottom w:val="single" w:sz="12" w:space="0" w:color="auto"/>
              <w:right w:val="nil"/>
            </w:tcBorders>
            <w:shd w:val="clear" w:color="auto" w:fill="auto"/>
            <w:vAlign w:val="center"/>
          </w:tcPr>
          <w:p w14:paraId="4EE7EF9C" w14:textId="77777777" w:rsidR="008A2148" w:rsidRPr="009E31CE" w:rsidRDefault="008A2148" w:rsidP="00EC5320">
            <w:pPr>
              <w:spacing w:line="259" w:lineRule="auto"/>
              <w:jc w:val="center"/>
              <w:rPr>
                <w:rFonts w:ascii="Times New Roman" w:hAnsi="Times New Roman" w:cs="Times New Roman"/>
                <w:b/>
                <w:bCs/>
                <w:sz w:val="18"/>
                <w:szCs w:val="18"/>
                <w:lang w:val="en-US"/>
              </w:rPr>
            </w:pPr>
            <w:r w:rsidRPr="009E31CE">
              <w:rPr>
                <w:rFonts w:ascii="Times New Roman" w:hAnsi="Times New Roman" w:cs="Times New Roman"/>
                <w:b/>
                <w:bCs/>
                <w:sz w:val="18"/>
                <w:szCs w:val="18"/>
                <w:lang w:val="en-US"/>
              </w:rPr>
              <w:t>Reference</w:t>
            </w:r>
          </w:p>
        </w:tc>
      </w:tr>
      <w:tr w:rsidR="008A2148" w:rsidRPr="009E31CE" w14:paraId="41C9E867" w14:textId="77777777" w:rsidTr="003973C9">
        <w:trPr>
          <w:trHeight w:val="212"/>
          <w:jc w:val="center"/>
        </w:trPr>
        <w:tc>
          <w:tcPr>
            <w:tcW w:w="933" w:type="pct"/>
            <w:tcBorders>
              <w:top w:val="single" w:sz="12" w:space="0" w:color="auto"/>
              <w:left w:val="nil"/>
              <w:bottom w:val="single" w:sz="4" w:space="0" w:color="FFFFFF" w:themeColor="background1"/>
              <w:right w:val="nil"/>
            </w:tcBorders>
            <w:shd w:val="clear" w:color="auto" w:fill="auto"/>
            <w:vAlign w:val="center"/>
          </w:tcPr>
          <w:p w14:paraId="04ECEACA" w14:textId="77777777" w:rsidR="008A2148" w:rsidRPr="009E31CE" w:rsidRDefault="008A2148" w:rsidP="00EC5320">
            <w:pPr>
              <w:jc w:val="center"/>
              <w:rPr>
                <w:rFonts w:ascii="Times New Roman" w:hAnsi="Times New Roman" w:cs="Times New Roman"/>
                <w:sz w:val="18"/>
                <w:szCs w:val="18"/>
                <w:lang w:val="en-US"/>
              </w:rPr>
            </w:pPr>
            <w:r w:rsidRPr="009E31CE">
              <w:rPr>
                <w:rFonts w:ascii="Times New Roman" w:hAnsi="Times New Roman" w:cs="Times New Roman"/>
                <w:sz w:val="18"/>
                <w:szCs w:val="18"/>
                <w:lang w:val="en-US"/>
              </w:rPr>
              <w:t>3436</w:t>
            </w:r>
          </w:p>
        </w:tc>
        <w:tc>
          <w:tcPr>
            <w:tcW w:w="702" w:type="pct"/>
            <w:tcBorders>
              <w:top w:val="single" w:sz="12" w:space="0" w:color="auto"/>
              <w:left w:val="nil"/>
              <w:bottom w:val="single" w:sz="4" w:space="0" w:color="FFFFFF" w:themeColor="background1"/>
              <w:right w:val="nil"/>
            </w:tcBorders>
            <w:shd w:val="clear" w:color="auto" w:fill="auto"/>
            <w:vAlign w:val="center"/>
          </w:tcPr>
          <w:p w14:paraId="0FF7E9DA" w14:textId="77777777" w:rsidR="008A2148" w:rsidRPr="009E31CE" w:rsidRDefault="008A2148" w:rsidP="00EC5320">
            <w:pPr>
              <w:jc w:val="center"/>
              <w:rPr>
                <w:rFonts w:ascii="Times New Roman" w:hAnsi="Times New Roman" w:cs="Times New Roman"/>
                <w:sz w:val="18"/>
                <w:szCs w:val="18"/>
                <w:lang w:val="en-US"/>
              </w:rPr>
            </w:pPr>
            <w:r w:rsidRPr="009E31CE">
              <w:rPr>
                <w:rFonts w:ascii="Times New Roman" w:hAnsi="Times New Roman" w:cs="Times New Roman"/>
                <w:sz w:val="18"/>
                <w:szCs w:val="18"/>
                <w:lang w:val="en-US"/>
              </w:rPr>
              <w:t>3449</w:t>
            </w:r>
          </w:p>
        </w:tc>
        <w:tc>
          <w:tcPr>
            <w:tcW w:w="702" w:type="pct"/>
            <w:tcBorders>
              <w:top w:val="single" w:sz="12" w:space="0" w:color="auto"/>
              <w:left w:val="nil"/>
              <w:bottom w:val="single" w:sz="4" w:space="0" w:color="FFFFFF" w:themeColor="background1"/>
              <w:right w:val="nil"/>
            </w:tcBorders>
            <w:shd w:val="clear" w:color="auto" w:fill="auto"/>
            <w:vAlign w:val="center"/>
          </w:tcPr>
          <w:p w14:paraId="34D318F4" w14:textId="77777777" w:rsidR="008A2148" w:rsidRPr="009E31CE" w:rsidRDefault="008A2148" w:rsidP="00EC5320">
            <w:pPr>
              <w:jc w:val="center"/>
              <w:rPr>
                <w:rFonts w:ascii="Times New Roman" w:hAnsi="Times New Roman" w:cs="Times New Roman"/>
                <w:sz w:val="18"/>
                <w:szCs w:val="18"/>
                <w:lang w:val="en-US"/>
              </w:rPr>
            </w:pPr>
            <w:r w:rsidRPr="009E31CE">
              <w:rPr>
                <w:rFonts w:ascii="Times New Roman" w:hAnsi="Times New Roman" w:cs="Times New Roman"/>
                <w:sz w:val="18"/>
                <w:szCs w:val="18"/>
                <w:lang w:val="en-US"/>
              </w:rPr>
              <w:t>3440</w:t>
            </w:r>
          </w:p>
        </w:tc>
        <w:tc>
          <w:tcPr>
            <w:tcW w:w="1566" w:type="pct"/>
            <w:tcBorders>
              <w:top w:val="single" w:sz="12" w:space="0" w:color="auto"/>
              <w:left w:val="nil"/>
              <w:bottom w:val="single" w:sz="4" w:space="0" w:color="FFFFFF" w:themeColor="background1"/>
              <w:right w:val="nil"/>
            </w:tcBorders>
            <w:shd w:val="clear" w:color="auto" w:fill="auto"/>
            <w:vAlign w:val="center"/>
          </w:tcPr>
          <w:p w14:paraId="4546DC46" w14:textId="4DDC3863" w:rsidR="008A2148" w:rsidRPr="009E31CE" w:rsidRDefault="008A2148" w:rsidP="00EC5320">
            <w:pPr>
              <w:jc w:val="center"/>
              <w:rPr>
                <w:rFonts w:ascii="Times New Roman" w:hAnsi="Times New Roman" w:cs="Times New Roman"/>
                <w:sz w:val="18"/>
                <w:szCs w:val="18"/>
                <w:lang w:val="en-US"/>
              </w:rPr>
            </w:pPr>
            <w:r w:rsidRPr="009E31CE">
              <w:rPr>
                <w:rFonts w:ascii="Times New Roman" w:hAnsi="Times New Roman" w:cs="Times New Roman"/>
                <w:sz w:val="18"/>
                <w:szCs w:val="18"/>
                <w:lang w:val="en-US"/>
              </w:rPr>
              <w:t>ν (</w:t>
            </w:r>
            <w:proofErr w:type="spellStart"/>
            <w:r w:rsidRPr="009E31CE">
              <w:rPr>
                <w:rFonts w:ascii="Times New Roman" w:hAnsi="Times New Roman" w:cs="Times New Roman"/>
                <w:sz w:val="18"/>
                <w:szCs w:val="18"/>
                <w:lang w:val="en-US"/>
              </w:rPr>
              <w:t>SiO</w:t>
            </w:r>
            <w:proofErr w:type="spellEnd"/>
            <w:r w:rsidRPr="009E31CE">
              <w:rPr>
                <w:rFonts w:ascii="Times New Roman" w:hAnsi="Times New Roman" w:cs="Times New Roman"/>
                <w:sz w:val="18"/>
                <w:szCs w:val="18"/>
                <w:lang w:val="en-US"/>
              </w:rPr>
              <w:t>-H)</w:t>
            </w:r>
          </w:p>
        </w:tc>
        <w:tc>
          <w:tcPr>
            <w:tcW w:w="1097" w:type="pct"/>
            <w:tcBorders>
              <w:top w:val="single" w:sz="12" w:space="0" w:color="auto"/>
              <w:left w:val="nil"/>
              <w:bottom w:val="single" w:sz="4" w:space="0" w:color="FFFFFF" w:themeColor="background1"/>
              <w:right w:val="nil"/>
            </w:tcBorders>
            <w:shd w:val="clear" w:color="auto" w:fill="auto"/>
            <w:vAlign w:val="center"/>
          </w:tcPr>
          <w:p w14:paraId="4A7D3E40" w14:textId="7B423437" w:rsidR="008A2148" w:rsidRPr="009E31CE" w:rsidRDefault="008A2148" w:rsidP="00EC5320">
            <w:pPr>
              <w:jc w:val="center"/>
              <w:rPr>
                <w:rFonts w:ascii="Times New Roman" w:hAnsi="Times New Roman" w:cs="Times New Roman"/>
                <w:bCs/>
                <w:color w:val="000000"/>
                <w:sz w:val="18"/>
                <w:szCs w:val="18"/>
                <w:lang w:val="en-US"/>
              </w:rPr>
            </w:pPr>
            <w:r w:rsidRPr="009E31CE">
              <w:rPr>
                <w:rFonts w:ascii="Times New Roman" w:hAnsi="Times New Roman" w:cs="Times New Roman"/>
                <w:bCs/>
                <w:color w:val="000000"/>
                <w:sz w:val="18"/>
                <w:szCs w:val="18"/>
                <w:lang w:val="en-US"/>
              </w:rPr>
              <w:t>[1</w:t>
            </w:r>
            <w:r w:rsidR="00F268EB" w:rsidRPr="009E31CE">
              <w:rPr>
                <w:rFonts w:ascii="Times New Roman" w:hAnsi="Times New Roman" w:cs="Times New Roman"/>
                <w:bCs/>
                <w:color w:val="000000"/>
                <w:sz w:val="18"/>
                <w:szCs w:val="18"/>
                <w:lang w:val="en-US"/>
              </w:rPr>
              <w:t>8</w:t>
            </w:r>
            <w:r w:rsidRPr="009E31CE">
              <w:rPr>
                <w:rFonts w:ascii="Times New Roman" w:hAnsi="Times New Roman" w:cs="Times New Roman"/>
                <w:bCs/>
                <w:color w:val="000000"/>
                <w:sz w:val="18"/>
                <w:szCs w:val="18"/>
                <w:lang w:val="en-US"/>
              </w:rPr>
              <w:t>]</w:t>
            </w:r>
          </w:p>
        </w:tc>
      </w:tr>
      <w:tr w:rsidR="008A2148" w:rsidRPr="009E31CE" w14:paraId="6C063900" w14:textId="77777777" w:rsidTr="008A2148">
        <w:trPr>
          <w:trHeight w:val="212"/>
          <w:jc w:val="center"/>
        </w:trPr>
        <w:tc>
          <w:tcPr>
            <w:tcW w:w="933" w:type="pct"/>
            <w:tcBorders>
              <w:top w:val="single" w:sz="4" w:space="0" w:color="FFFFFF" w:themeColor="background1"/>
              <w:left w:val="nil"/>
              <w:bottom w:val="single" w:sz="4" w:space="0" w:color="FFFFFF" w:themeColor="background1"/>
              <w:right w:val="nil"/>
            </w:tcBorders>
            <w:shd w:val="clear" w:color="auto" w:fill="auto"/>
            <w:vAlign w:val="center"/>
          </w:tcPr>
          <w:p w14:paraId="79E5985F" w14:textId="77777777" w:rsidR="008A2148" w:rsidRPr="009E31CE" w:rsidRDefault="008A2148" w:rsidP="00EC5320">
            <w:pPr>
              <w:jc w:val="center"/>
              <w:rPr>
                <w:rFonts w:ascii="Times New Roman" w:hAnsi="Times New Roman" w:cs="Times New Roman"/>
                <w:sz w:val="18"/>
                <w:szCs w:val="18"/>
                <w:lang w:val="en-US"/>
              </w:rPr>
            </w:pPr>
            <w:r w:rsidRPr="009E31CE">
              <w:rPr>
                <w:rFonts w:ascii="Times New Roman" w:hAnsi="Times New Roman" w:cs="Times New Roman"/>
                <w:sz w:val="18"/>
                <w:szCs w:val="18"/>
                <w:lang w:val="en-US"/>
              </w:rPr>
              <w:t>-</w:t>
            </w:r>
          </w:p>
        </w:tc>
        <w:tc>
          <w:tcPr>
            <w:tcW w:w="702" w:type="pct"/>
            <w:tcBorders>
              <w:top w:val="single" w:sz="4" w:space="0" w:color="FFFFFF" w:themeColor="background1"/>
              <w:left w:val="nil"/>
              <w:bottom w:val="single" w:sz="4" w:space="0" w:color="FFFFFF" w:themeColor="background1"/>
              <w:right w:val="nil"/>
            </w:tcBorders>
            <w:shd w:val="clear" w:color="auto" w:fill="auto"/>
            <w:vAlign w:val="center"/>
          </w:tcPr>
          <w:p w14:paraId="7813765C" w14:textId="77777777" w:rsidR="008A2148" w:rsidRPr="009E31CE" w:rsidRDefault="008A2148" w:rsidP="00EC5320">
            <w:pPr>
              <w:jc w:val="center"/>
              <w:rPr>
                <w:rFonts w:ascii="Times New Roman" w:hAnsi="Times New Roman" w:cs="Times New Roman"/>
                <w:sz w:val="18"/>
                <w:szCs w:val="18"/>
                <w:lang w:val="en-US"/>
              </w:rPr>
            </w:pPr>
            <w:r w:rsidRPr="009E31CE">
              <w:rPr>
                <w:rFonts w:ascii="Times New Roman" w:hAnsi="Times New Roman" w:cs="Times New Roman"/>
                <w:sz w:val="18"/>
                <w:szCs w:val="18"/>
                <w:lang w:val="en-US"/>
              </w:rPr>
              <w:t>-</w:t>
            </w:r>
          </w:p>
        </w:tc>
        <w:tc>
          <w:tcPr>
            <w:tcW w:w="702" w:type="pct"/>
            <w:tcBorders>
              <w:top w:val="single" w:sz="4" w:space="0" w:color="FFFFFF" w:themeColor="background1"/>
              <w:left w:val="nil"/>
              <w:bottom w:val="single" w:sz="4" w:space="0" w:color="FFFFFF" w:themeColor="background1"/>
              <w:right w:val="nil"/>
            </w:tcBorders>
            <w:shd w:val="clear" w:color="auto" w:fill="auto"/>
            <w:vAlign w:val="center"/>
          </w:tcPr>
          <w:p w14:paraId="1DB09F62" w14:textId="77777777" w:rsidR="008A2148" w:rsidRPr="009E31CE" w:rsidRDefault="008A2148" w:rsidP="00EC5320">
            <w:pPr>
              <w:jc w:val="center"/>
              <w:rPr>
                <w:rFonts w:ascii="Times New Roman" w:hAnsi="Times New Roman" w:cs="Times New Roman"/>
                <w:sz w:val="18"/>
                <w:szCs w:val="18"/>
                <w:lang w:val="en-US"/>
              </w:rPr>
            </w:pPr>
            <w:r w:rsidRPr="009E31CE">
              <w:rPr>
                <w:rFonts w:ascii="Times New Roman" w:hAnsi="Times New Roman" w:cs="Times New Roman"/>
                <w:sz w:val="18"/>
                <w:szCs w:val="18"/>
                <w:lang w:val="en-US"/>
              </w:rPr>
              <w:t>2983</w:t>
            </w:r>
          </w:p>
        </w:tc>
        <w:tc>
          <w:tcPr>
            <w:tcW w:w="1566" w:type="pct"/>
            <w:tcBorders>
              <w:top w:val="single" w:sz="4" w:space="0" w:color="FFFFFF" w:themeColor="background1"/>
              <w:left w:val="nil"/>
              <w:bottom w:val="single" w:sz="4" w:space="0" w:color="FFFFFF" w:themeColor="background1"/>
              <w:right w:val="nil"/>
            </w:tcBorders>
            <w:shd w:val="clear" w:color="auto" w:fill="auto"/>
            <w:vAlign w:val="center"/>
          </w:tcPr>
          <w:p w14:paraId="21581F37" w14:textId="77777777" w:rsidR="008A2148" w:rsidRPr="009E31CE" w:rsidRDefault="008A2148" w:rsidP="00EC5320">
            <w:pPr>
              <w:jc w:val="center"/>
              <w:rPr>
                <w:rFonts w:ascii="Times New Roman" w:hAnsi="Times New Roman" w:cs="Times New Roman"/>
                <w:sz w:val="18"/>
                <w:szCs w:val="18"/>
                <w:lang w:val="en-US"/>
              </w:rPr>
            </w:pPr>
            <w:proofErr w:type="spellStart"/>
            <w:r w:rsidRPr="009E31CE">
              <w:rPr>
                <w:rFonts w:ascii="Times New Roman" w:hAnsi="Times New Roman" w:cs="Times New Roman"/>
                <w:sz w:val="18"/>
                <w:szCs w:val="18"/>
                <w:lang w:val="en-US"/>
              </w:rPr>
              <w:t>ν</w:t>
            </w:r>
            <w:r w:rsidRPr="009E31CE">
              <w:rPr>
                <w:rFonts w:ascii="Times New Roman" w:hAnsi="Times New Roman" w:cs="Times New Roman"/>
                <w:sz w:val="18"/>
                <w:szCs w:val="18"/>
                <w:vertAlign w:val="subscript"/>
                <w:lang w:val="en-US"/>
              </w:rPr>
              <w:t>as</w:t>
            </w:r>
            <w:proofErr w:type="spellEnd"/>
            <w:r w:rsidRPr="009E31CE">
              <w:rPr>
                <w:rFonts w:ascii="Times New Roman" w:hAnsi="Times New Roman" w:cs="Times New Roman"/>
                <w:sz w:val="18"/>
                <w:szCs w:val="18"/>
                <w:lang w:val="en-US"/>
              </w:rPr>
              <w:t xml:space="preserve"> (C‐H), -CH</w:t>
            </w:r>
            <w:r w:rsidRPr="009E31CE">
              <w:rPr>
                <w:rFonts w:ascii="Times New Roman" w:hAnsi="Times New Roman" w:cs="Times New Roman"/>
                <w:sz w:val="18"/>
                <w:szCs w:val="18"/>
                <w:vertAlign w:val="subscript"/>
                <w:lang w:val="en-US"/>
              </w:rPr>
              <w:t>3</w:t>
            </w:r>
          </w:p>
        </w:tc>
        <w:tc>
          <w:tcPr>
            <w:tcW w:w="1097" w:type="pct"/>
            <w:tcBorders>
              <w:top w:val="single" w:sz="4" w:space="0" w:color="FFFFFF" w:themeColor="background1"/>
              <w:left w:val="nil"/>
              <w:bottom w:val="single" w:sz="4" w:space="0" w:color="FFFFFF" w:themeColor="background1"/>
              <w:right w:val="nil"/>
            </w:tcBorders>
            <w:shd w:val="clear" w:color="auto" w:fill="auto"/>
            <w:vAlign w:val="center"/>
          </w:tcPr>
          <w:p w14:paraId="4CB23774" w14:textId="0E4400E5" w:rsidR="008A2148" w:rsidRPr="009E31CE" w:rsidRDefault="008A2148" w:rsidP="00EC5320">
            <w:pPr>
              <w:jc w:val="center"/>
              <w:rPr>
                <w:rFonts w:ascii="Times New Roman" w:hAnsi="Times New Roman" w:cs="Times New Roman"/>
                <w:bCs/>
                <w:color w:val="000000"/>
                <w:sz w:val="18"/>
                <w:szCs w:val="18"/>
                <w:lang w:val="en-US"/>
              </w:rPr>
            </w:pPr>
            <w:r w:rsidRPr="009E31CE">
              <w:rPr>
                <w:rFonts w:ascii="Times New Roman" w:hAnsi="Times New Roman" w:cs="Times New Roman"/>
                <w:bCs/>
                <w:color w:val="000000"/>
                <w:sz w:val="18"/>
                <w:szCs w:val="18"/>
                <w:lang w:val="en-US"/>
              </w:rPr>
              <w:t>[1</w:t>
            </w:r>
            <w:r w:rsidR="00F268EB" w:rsidRPr="009E31CE">
              <w:rPr>
                <w:rFonts w:ascii="Times New Roman" w:hAnsi="Times New Roman" w:cs="Times New Roman"/>
                <w:bCs/>
                <w:color w:val="000000"/>
                <w:sz w:val="18"/>
                <w:szCs w:val="18"/>
                <w:lang w:val="en-US"/>
              </w:rPr>
              <w:t>9</w:t>
            </w:r>
            <w:r w:rsidRPr="009E31CE">
              <w:rPr>
                <w:rFonts w:ascii="Times New Roman" w:hAnsi="Times New Roman" w:cs="Times New Roman"/>
                <w:bCs/>
                <w:color w:val="000000"/>
                <w:sz w:val="18"/>
                <w:szCs w:val="18"/>
                <w:lang w:val="en-US"/>
              </w:rPr>
              <w:t>]</w:t>
            </w:r>
          </w:p>
        </w:tc>
      </w:tr>
      <w:tr w:rsidR="008A2148" w:rsidRPr="009E31CE" w14:paraId="2EF88D12" w14:textId="77777777" w:rsidTr="008A2148">
        <w:trPr>
          <w:trHeight w:val="212"/>
          <w:jc w:val="center"/>
        </w:trPr>
        <w:tc>
          <w:tcPr>
            <w:tcW w:w="933" w:type="pct"/>
            <w:tcBorders>
              <w:top w:val="single" w:sz="4" w:space="0" w:color="FFFFFF" w:themeColor="background1"/>
              <w:left w:val="nil"/>
              <w:bottom w:val="single" w:sz="4" w:space="0" w:color="FFFFFF" w:themeColor="background1"/>
              <w:right w:val="nil"/>
            </w:tcBorders>
            <w:shd w:val="clear" w:color="auto" w:fill="auto"/>
            <w:vAlign w:val="center"/>
          </w:tcPr>
          <w:p w14:paraId="45C5A95D" w14:textId="77777777" w:rsidR="008A2148" w:rsidRPr="009E31CE" w:rsidRDefault="008A2148" w:rsidP="00EC5320">
            <w:pPr>
              <w:jc w:val="center"/>
              <w:rPr>
                <w:rFonts w:ascii="Times New Roman" w:hAnsi="Times New Roman" w:cs="Times New Roman"/>
                <w:sz w:val="18"/>
                <w:szCs w:val="18"/>
                <w:lang w:val="en-US"/>
              </w:rPr>
            </w:pPr>
            <w:r w:rsidRPr="009E31CE">
              <w:rPr>
                <w:rFonts w:ascii="Times New Roman" w:hAnsi="Times New Roman" w:cs="Times New Roman"/>
                <w:sz w:val="18"/>
                <w:szCs w:val="18"/>
                <w:lang w:val="en-US"/>
              </w:rPr>
              <w:t>2919</w:t>
            </w:r>
          </w:p>
        </w:tc>
        <w:tc>
          <w:tcPr>
            <w:tcW w:w="702" w:type="pct"/>
            <w:tcBorders>
              <w:top w:val="single" w:sz="4" w:space="0" w:color="FFFFFF" w:themeColor="background1"/>
              <w:left w:val="nil"/>
              <w:bottom w:val="single" w:sz="4" w:space="0" w:color="FFFFFF" w:themeColor="background1"/>
              <w:right w:val="nil"/>
            </w:tcBorders>
            <w:shd w:val="clear" w:color="auto" w:fill="auto"/>
            <w:vAlign w:val="center"/>
          </w:tcPr>
          <w:p w14:paraId="4AFF3212" w14:textId="77777777" w:rsidR="008A2148" w:rsidRPr="009E31CE" w:rsidRDefault="008A2148" w:rsidP="00EC5320">
            <w:pPr>
              <w:jc w:val="center"/>
              <w:rPr>
                <w:rFonts w:ascii="Times New Roman" w:hAnsi="Times New Roman" w:cs="Times New Roman"/>
                <w:sz w:val="18"/>
                <w:szCs w:val="18"/>
                <w:lang w:val="en-US"/>
              </w:rPr>
            </w:pPr>
            <w:r w:rsidRPr="009E31CE">
              <w:rPr>
                <w:rFonts w:ascii="Times New Roman" w:hAnsi="Times New Roman" w:cs="Times New Roman"/>
                <w:sz w:val="18"/>
                <w:szCs w:val="18"/>
                <w:lang w:val="en-US"/>
              </w:rPr>
              <w:t>-</w:t>
            </w:r>
          </w:p>
        </w:tc>
        <w:tc>
          <w:tcPr>
            <w:tcW w:w="702" w:type="pct"/>
            <w:tcBorders>
              <w:top w:val="single" w:sz="4" w:space="0" w:color="FFFFFF" w:themeColor="background1"/>
              <w:left w:val="nil"/>
              <w:bottom w:val="single" w:sz="4" w:space="0" w:color="FFFFFF" w:themeColor="background1"/>
              <w:right w:val="nil"/>
            </w:tcBorders>
            <w:shd w:val="clear" w:color="auto" w:fill="auto"/>
            <w:vAlign w:val="center"/>
          </w:tcPr>
          <w:p w14:paraId="3B30BBD9" w14:textId="77777777" w:rsidR="008A2148" w:rsidRPr="009E31CE" w:rsidRDefault="008A2148" w:rsidP="00EC5320">
            <w:pPr>
              <w:jc w:val="center"/>
              <w:rPr>
                <w:rFonts w:ascii="Times New Roman" w:hAnsi="Times New Roman" w:cs="Times New Roman"/>
                <w:sz w:val="18"/>
                <w:szCs w:val="18"/>
                <w:lang w:val="en-US"/>
              </w:rPr>
            </w:pPr>
            <w:r w:rsidRPr="009E31CE">
              <w:rPr>
                <w:rFonts w:ascii="Times New Roman" w:hAnsi="Times New Roman" w:cs="Times New Roman"/>
                <w:sz w:val="18"/>
                <w:szCs w:val="18"/>
                <w:lang w:val="en-US"/>
              </w:rPr>
              <w:t>-</w:t>
            </w:r>
          </w:p>
        </w:tc>
        <w:tc>
          <w:tcPr>
            <w:tcW w:w="1566" w:type="pct"/>
            <w:tcBorders>
              <w:top w:val="single" w:sz="4" w:space="0" w:color="FFFFFF" w:themeColor="background1"/>
              <w:left w:val="nil"/>
              <w:bottom w:val="single" w:sz="4" w:space="0" w:color="FFFFFF" w:themeColor="background1"/>
              <w:right w:val="nil"/>
            </w:tcBorders>
            <w:shd w:val="clear" w:color="auto" w:fill="auto"/>
            <w:vAlign w:val="center"/>
          </w:tcPr>
          <w:p w14:paraId="5AC5D6AB" w14:textId="77777777" w:rsidR="008A2148" w:rsidRPr="009E31CE" w:rsidRDefault="008A2148" w:rsidP="00EC5320">
            <w:pPr>
              <w:jc w:val="center"/>
              <w:rPr>
                <w:rFonts w:ascii="Times New Roman" w:hAnsi="Times New Roman" w:cs="Times New Roman"/>
                <w:sz w:val="18"/>
                <w:szCs w:val="18"/>
                <w:lang w:val="en-US"/>
              </w:rPr>
            </w:pPr>
            <w:proofErr w:type="spellStart"/>
            <w:r w:rsidRPr="009E31CE">
              <w:rPr>
                <w:rFonts w:ascii="Times New Roman" w:hAnsi="Times New Roman" w:cs="Times New Roman"/>
                <w:sz w:val="18"/>
                <w:szCs w:val="18"/>
                <w:lang w:val="en-US"/>
              </w:rPr>
              <w:t>ν</w:t>
            </w:r>
            <w:r w:rsidRPr="009E31CE">
              <w:rPr>
                <w:rFonts w:ascii="Times New Roman" w:hAnsi="Times New Roman" w:cs="Times New Roman"/>
                <w:sz w:val="18"/>
                <w:szCs w:val="18"/>
                <w:vertAlign w:val="subscript"/>
                <w:lang w:val="en-US"/>
              </w:rPr>
              <w:t>as</w:t>
            </w:r>
            <w:proofErr w:type="spellEnd"/>
            <w:r w:rsidRPr="009E31CE">
              <w:rPr>
                <w:rFonts w:ascii="Times New Roman" w:hAnsi="Times New Roman" w:cs="Times New Roman"/>
                <w:sz w:val="18"/>
                <w:szCs w:val="18"/>
                <w:lang w:val="en-US"/>
              </w:rPr>
              <w:t xml:space="preserve"> (C‐H), -CH</w:t>
            </w:r>
            <w:r w:rsidRPr="009E31CE">
              <w:rPr>
                <w:rFonts w:ascii="Times New Roman" w:hAnsi="Times New Roman" w:cs="Times New Roman"/>
                <w:sz w:val="18"/>
                <w:szCs w:val="18"/>
                <w:vertAlign w:val="subscript"/>
                <w:lang w:val="en-US"/>
              </w:rPr>
              <w:t>2</w:t>
            </w:r>
            <w:r w:rsidRPr="009E31CE">
              <w:rPr>
                <w:rFonts w:ascii="Times New Roman" w:hAnsi="Times New Roman" w:cs="Times New Roman"/>
                <w:sz w:val="18"/>
                <w:szCs w:val="18"/>
                <w:lang w:val="en-US"/>
              </w:rPr>
              <w:t>-</w:t>
            </w:r>
          </w:p>
        </w:tc>
        <w:tc>
          <w:tcPr>
            <w:tcW w:w="1097" w:type="pct"/>
            <w:tcBorders>
              <w:top w:val="single" w:sz="4" w:space="0" w:color="FFFFFF" w:themeColor="background1"/>
              <w:left w:val="nil"/>
              <w:bottom w:val="single" w:sz="4" w:space="0" w:color="FFFFFF" w:themeColor="background1"/>
              <w:right w:val="nil"/>
            </w:tcBorders>
            <w:shd w:val="clear" w:color="auto" w:fill="auto"/>
            <w:vAlign w:val="center"/>
          </w:tcPr>
          <w:p w14:paraId="72C948BE" w14:textId="5C4290C9" w:rsidR="008A2148" w:rsidRPr="009E31CE" w:rsidRDefault="008A2148" w:rsidP="00EC5320">
            <w:pPr>
              <w:jc w:val="center"/>
              <w:rPr>
                <w:rFonts w:ascii="Times New Roman" w:hAnsi="Times New Roman" w:cs="Times New Roman"/>
                <w:bCs/>
                <w:color w:val="000000"/>
                <w:sz w:val="18"/>
                <w:szCs w:val="18"/>
                <w:lang w:val="en-US"/>
              </w:rPr>
            </w:pPr>
            <w:r w:rsidRPr="009E31CE">
              <w:rPr>
                <w:rFonts w:ascii="Times New Roman" w:hAnsi="Times New Roman" w:cs="Times New Roman"/>
                <w:bCs/>
                <w:color w:val="000000"/>
                <w:sz w:val="18"/>
                <w:szCs w:val="18"/>
                <w:lang w:val="en-US"/>
              </w:rPr>
              <w:t>[1</w:t>
            </w:r>
            <w:r w:rsidR="00F268EB" w:rsidRPr="009E31CE">
              <w:rPr>
                <w:rFonts w:ascii="Times New Roman" w:hAnsi="Times New Roman" w:cs="Times New Roman"/>
                <w:bCs/>
                <w:color w:val="000000"/>
                <w:sz w:val="18"/>
                <w:szCs w:val="18"/>
                <w:lang w:val="en-US"/>
              </w:rPr>
              <w:t>9</w:t>
            </w:r>
            <w:r w:rsidRPr="009E31CE">
              <w:rPr>
                <w:rFonts w:ascii="Times New Roman" w:hAnsi="Times New Roman" w:cs="Times New Roman"/>
                <w:bCs/>
                <w:color w:val="000000"/>
                <w:sz w:val="18"/>
                <w:szCs w:val="18"/>
                <w:lang w:val="en-US"/>
              </w:rPr>
              <w:t>]</w:t>
            </w:r>
          </w:p>
        </w:tc>
      </w:tr>
      <w:tr w:rsidR="008A2148" w:rsidRPr="009E31CE" w14:paraId="45328918" w14:textId="77777777" w:rsidTr="008A2148">
        <w:trPr>
          <w:trHeight w:val="212"/>
          <w:jc w:val="center"/>
        </w:trPr>
        <w:tc>
          <w:tcPr>
            <w:tcW w:w="933" w:type="pct"/>
            <w:tcBorders>
              <w:top w:val="single" w:sz="4" w:space="0" w:color="FFFFFF" w:themeColor="background1"/>
              <w:left w:val="nil"/>
              <w:bottom w:val="single" w:sz="4" w:space="0" w:color="FFFFFF" w:themeColor="background1"/>
              <w:right w:val="nil"/>
            </w:tcBorders>
            <w:shd w:val="clear" w:color="auto" w:fill="auto"/>
            <w:vAlign w:val="center"/>
          </w:tcPr>
          <w:p w14:paraId="1048C2AF" w14:textId="77777777" w:rsidR="008A2148" w:rsidRPr="009E31CE" w:rsidRDefault="008A2148" w:rsidP="00EC5320">
            <w:pPr>
              <w:jc w:val="center"/>
              <w:rPr>
                <w:rFonts w:ascii="Times New Roman" w:hAnsi="Times New Roman" w:cs="Times New Roman"/>
                <w:sz w:val="18"/>
                <w:szCs w:val="18"/>
                <w:lang w:val="en-US"/>
              </w:rPr>
            </w:pPr>
            <w:r w:rsidRPr="009E31CE">
              <w:rPr>
                <w:rFonts w:ascii="Times New Roman" w:hAnsi="Times New Roman" w:cs="Times New Roman"/>
                <w:sz w:val="18"/>
                <w:szCs w:val="18"/>
                <w:lang w:val="en-US"/>
              </w:rPr>
              <w:t>2851</w:t>
            </w:r>
          </w:p>
        </w:tc>
        <w:tc>
          <w:tcPr>
            <w:tcW w:w="702" w:type="pct"/>
            <w:tcBorders>
              <w:top w:val="single" w:sz="4" w:space="0" w:color="FFFFFF" w:themeColor="background1"/>
              <w:left w:val="nil"/>
              <w:bottom w:val="single" w:sz="4" w:space="0" w:color="FFFFFF" w:themeColor="background1"/>
              <w:right w:val="nil"/>
            </w:tcBorders>
            <w:shd w:val="clear" w:color="auto" w:fill="auto"/>
            <w:vAlign w:val="center"/>
          </w:tcPr>
          <w:p w14:paraId="52617091" w14:textId="77777777" w:rsidR="008A2148" w:rsidRPr="009E31CE" w:rsidRDefault="008A2148" w:rsidP="00EC5320">
            <w:pPr>
              <w:jc w:val="center"/>
              <w:rPr>
                <w:rFonts w:ascii="Times New Roman" w:hAnsi="Times New Roman" w:cs="Times New Roman"/>
                <w:sz w:val="18"/>
                <w:szCs w:val="18"/>
                <w:lang w:val="en-US"/>
              </w:rPr>
            </w:pPr>
            <w:r w:rsidRPr="009E31CE">
              <w:rPr>
                <w:rFonts w:ascii="Times New Roman" w:hAnsi="Times New Roman" w:cs="Times New Roman"/>
                <w:sz w:val="18"/>
                <w:szCs w:val="18"/>
                <w:lang w:val="en-US"/>
              </w:rPr>
              <w:t>-</w:t>
            </w:r>
          </w:p>
        </w:tc>
        <w:tc>
          <w:tcPr>
            <w:tcW w:w="702" w:type="pct"/>
            <w:tcBorders>
              <w:top w:val="single" w:sz="4" w:space="0" w:color="FFFFFF" w:themeColor="background1"/>
              <w:left w:val="nil"/>
              <w:bottom w:val="single" w:sz="4" w:space="0" w:color="FFFFFF" w:themeColor="background1"/>
              <w:right w:val="nil"/>
            </w:tcBorders>
            <w:shd w:val="clear" w:color="auto" w:fill="auto"/>
            <w:vAlign w:val="center"/>
          </w:tcPr>
          <w:p w14:paraId="7F283EF7" w14:textId="77777777" w:rsidR="008A2148" w:rsidRPr="009E31CE" w:rsidRDefault="008A2148" w:rsidP="00EC5320">
            <w:pPr>
              <w:jc w:val="center"/>
              <w:rPr>
                <w:rFonts w:ascii="Times New Roman" w:hAnsi="Times New Roman" w:cs="Times New Roman"/>
                <w:sz w:val="18"/>
                <w:szCs w:val="18"/>
                <w:lang w:val="en-US"/>
              </w:rPr>
            </w:pPr>
            <w:r w:rsidRPr="009E31CE">
              <w:rPr>
                <w:rFonts w:ascii="Times New Roman" w:hAnsi="Times New Roman" w:cs="Times New Roman"/>
                <w:sz w:val="18"/>
                <w:szCs w:val="18"/>
                <w:lang w:val="en-US"/>
              </w:rPr>
              <w:t>-</w:t>
            </w:r>
          </w:p>
        </w:tc>
        <w:tc>
          <w:tcPr>
            <w:tcW w:w="1566" w:type="pct"/>
            <w:tcBorders>
              <w:top w:val="single" w:sz="4" w:space="0" w:color="FFFFFF" w:themeColor="background1"/>
              <w:left w:val="nil"/>
              <w:bottom w:val="single" w:sz="4" w:space="0" w:color="FFFFFF" w:themeColor="background1"/>
              <w:right w:val="nil"/>
            </w:tcBorders>
            <w:shd w:val="clear" w:color="auto" w:fill="auto"/>
            <w:vAlign w:val="center"/>
          </w:tcPr>
          <w:p w14:paraId="14C98880" w14:textId="77777777" w:rsidR="008A2148" w:rsidRPr="009E31CE" w:rsidRDefault="008A2148" w:rsidP="00EC5320">
            <w:pPr>
              <w:jc w:val="center"/>
              <w:rPr>
                <w:rFonts w:ascii="Times New Roman" w:hAnsi="Times New Roman" w:cs="Times New Roman"/>
                <w:sz w:val="18"/>
                <w:szCs w:val="18"/>
                <w:lang w:val="en-US"/>
              </w:rPr>
            </w:pPr>
            <w:proofErr w:type="spellStart"/>
            <w:r w:rsidRPr="009E31CE">
              <w:rPr>
                <w:rFonts w:ascii="Times New Roman" w:hAnsi="Times New Roman" w:cs="Times New Roman"/>
                <w:sz w:val="18"/>
                <w:szCs w:val="18"/>
                <w:lang w:val="en-US"/>
              </w:rPr>
              <w:t>ν</w:t>
            </w:r>
            <w:r w:rsidRPr="009E31CE">
              <w:rPr>
                <w:rFonts w:ascii="Times New Roman" w:hAnsi="Times New Roman" w:cs="Times New Roman"/>
                <w:sz w:val="18"/>
                <w:szCs w:val="18"/>
                <w:vertAlign w:val="subscript"/>
                <w:lang w:val="en-US"/>
              </w:rPr>
              <w:t>s</w:t>
            </w:r>
            <w:proofErr w:type="spellEnd"/>
            <w:r w:rsidRPr="009E31CE">
              <w:rPr>
                <w:rFonts w:ascii="Times New Roman" w:hAnsi="Times New Roman" w:cs="Times New Roman"/>
                <w:sz w:val="18"/>
                <w:szCs w:val="18"/>
                <w:lang w:val="en-US"/>
              </w:rPr>
              <w:t xml:space="preserve"> (C‐H), -CH</w:t>
            </w:r>
            <w:r w:rsidRPr="009E31CE">
              <w:rPr>
                <w:rFonts w:ascii="Times New Roman" w:hAnsi="Times New Roman" w:cs="Times New Roman"/>
                <w:sz w:val="18"/>
                <w:szCs w:val="18"/>
                <w:vertAlign w:val="subscript"/>
                <w:lang w:val="en-US"/>
              </w:rPr>
              <w:t>2</w:t>
            </w:r>
            <w:r w:rsidRPr="009E31CE">
              <w:rPr>
                <w:rFonts w:ascii="Times New Roman" w:hAnsi="Times New Roman" w:cs="Times New Roman"/>
                <w:sz w:val="18"/>
                <w:szCs w:val="18"/>
                <w:lang w:val="en-US"/>
              </w:rPr>
              <w:t>-</w:t>
            </w:r>
          </w:p>
        </w:tc>
        <w:tc>
          <w:tcPr>
            <w:tcW w:w="1097" w:type="pct"/>
            <w:tcBorders>
              <w:top w:val="single" w:sz="4" w:space="0" w:color="FFFFFF" w:themeColor="background1"/>
              <w:left w:val="nil"/>
              <w:bottom w:val="single" w:sz="4" w:space="0" w:color="FFFFFF" w:themeColor="background1"/>
              <w:right w:val="nil"/>
            </w:tcBorders>
            <w:shd w:val="clear" w:color="auto" w:fill="auto"/>
            <w:vAlign w:val="center"/>
          </w:tcPr>
          <w:p w14:paraId="12864C87" w14:textId="5FDC49B4" w:rsidR="008A2148" w:rsidRPr="009E31CE" w:rsidRDefault="008A2148" w:rsidP="00EC5320">
            <w:pPr>
              <w:jc w:val="center"/>
              <w:rPr>
                <w:rFonts w:ascii="Times New Roman" w:hAnsi="Times New Roman" w:cs="Times New Roman"/>
                <w:bCs/>
                <w:color w:val="000000"/>
                <w:sz w:val="18"/>
                <w:szCs w:val="18"/>
                <w:lang w:val="en-US"/>
              </w:rPr>
            </w:pPr>
            <w:r w:rsidRPr="009E31CE">
              <w:rPr>
                <w:rFonts w:ascii="Times New Roman" w:hAnsi="Times New Roman" w:cs="Times New Roman"/>
                <w:bCs/>
                <w:color w:val="000000"/>
                <w:sz w:val="18"/>
                <w:szCs w:val="18"/>
                <w:lang w:val="en-US"/>
              </w:rPr>
              <w:t>[1</w:t>
            </w:r>
            <w:r w:rsidR="00F268EB" w:rsidRPr="009E31CE">
              <w:rPr>
                <w:rFonts w:ascii="Times New Roman" w:hAnsi="Times New Roman" w:cs="Times New Roman"/>
                <w:bCs/>
                <w:color w:val="000000"/>
                <w:sz w:val="18"/>
                <w:szCs w:val="18"/>
                <w:lang w:val="en-US"/>
              </w:rPr>
              <w:t>9</w:t>
            </w:r>
            <w:r w:rsidRPr="009E31CE">
              <w:rPr>
                <w:rFonts w:ascii="Times New Roman" w:hAnsi="Times New Roman" w:cs="Times New Roman"/>
                <w:bCs/>
                <w:color w:val="000000"/>
                <w:sz w:val="18"/>
                <w:szCs w:val="18"/>
                <w:lang w:val="en-US"/>
              </w:rPr>
              <w:t>]</w:t>
            </w:r>
          </w:p>
        </w:tc>
      </w:tr>
      <w:tr w:rsidR="008A2148" w:rsidRPr="009E31CE" w14:paraId="12B60BAB" w14:textId="77777777" w:rsidTr="008A2148">
        <w:trPr>
          <w:trHeight w:val="212"/>
          <w:jc w:val="center"/>
        </w:trPr>
        <w:tc>
          <w:tcPr>
            <w:tcW w:w="933" w:type="pct"/>
            <w:tcBorders>
              <w:top w:val="nil"/>
              <w:left w:val="nil"/>
              <w:bottom w:val="nil"/>
              <w:right w:val="nil"/>
            </w:tcBorders>
            <w:shd w:val="clear" w:color="auto" w:fill="auto"/>
            <w:vAlign w:val="center"/>
          </w:tcPr>
          <w:p w14:paraId="3EC24472" w14:textId="77777777" w:rsidR="008A2148" w:rsidRPr="009E31CE" w:rsidRDefault="008A2148" w:rsidP="00EC5320">
            <w:pPr>
              <w:spacing w:line="259" w:lineRule="auto"/>
              <w:jc w:val="center"/>
              <w:rPr>
                <w:rFonts w:ascii="Times New Roman" w:hAnsi="Times New Roman" w:cs="Times New Roman"/>
                <w:sz w:val="18"/>
                <w:szCs w:val="18"/>
                <w:lang w:val="en-US"/>
              </w:rPr>
            </w:pPr>
            <w:r w:rsidRPr="009E31CE">
              <w:rPr>
                <w:rFonts w:ascii="Times New Roman" w:hAnsi="Times New Roman" w:cs="Times New Roman"/>
                <w:sz w:val="18"/>
                <w:szCs w:val="18"/>
                <w:lang w:val="en-US"/>
              </w:rPr>
              <w:t>1621</w:t>
            </w:r>
          </w:p>
        </w:tc>
        <w:tc>
          <w:tcPr>
            <w:tcW w:w="702" w:type="pct"/>
            <w:tcBorders>
              <w:top w:val="single" w:sz="4" w:space="0" w:color="FFFFFF" w:themeColor="background1"/>
              <w:left w:val="nil"/>
              <w:bottom w:val="single" w:sz="4" w:space="0" w:color="FFFFFF" w:themeColor="background1"/>
              <w:right w:val="nil"/>
            </w:tcBorders>
            <w:shd w:val="clear" w:color="auto" w:fill="auto"/>
            <w:vAlign w:val="center"/>
          </w:tcPr>
          <w:p w14:paraId="3DC8A461" w14:textId="77777777" w:rsidR="008A2148" w:rsidRPr="009E31CE" w:rsidRDefault="008A2148" w:rsidP="00EC5320">
            <w:pPr>
              <w:jc w:val="center"/>
              <w:rPr>
                <w:rFonts w:ascii="Times New Roman" w:hAnsi="Times New Roman" w:cs="Times New Roman"/>
                <w:sz w:val="18"/>
                <w:szCs w:val="18"/>
                <w:lang w:val="en-US"/>
              </w:rPr>
            </w:pPr>
            <w:r w:rsidRPr="009E31CE">
              <w:rPr>
                <w:rFonts w:ascii="Times New Roman" w:hAnsi="Times New Roman" w:cs="Times New Roman"/>
                <w:sz w:val="18"/>
                <w:szCs w:val="18"/>
                <w:lang w:val="en-US"/>
              </w:rPr>
              <w:t>1637</w:t>
            </w:r>
          </w:p>
        </w:tc>
        <w:tc>
          <w:tcPr>
            <w:tcW w:w="702" w:type="pct"/>
            <w:tcBorders>
              <w:top w:val="single" w:sz="4" w:space="0" w:color="FFFFFF" w:themeColor="background1"/>
              <w:left w:val="nil"/>
              <w:bottom w:val="single" w:sz="4" w:space="0" w:color="FFFFFF" w:themeColor="background1"/>
              <w:right w:val="nil"/>
            </w:tcBorders>
            <w:shd w:val="clear" w:color="auto" w:fill="auto"/>
            <w:vAlign w:val="center"/>
          </w:tcPr>
          <w:p w14:paraId="5556E458" w14:textId="77777777" w:rsidR="008A2148" w:rsidRPr="009E31CE" w:rsidRDefault="008A2148" w:rsidP="00EC5320">
            <w:pPr>
              <w:jc w:val="center"/>
              <w:rPr>
                <w:rFonts w:ascii="Times New Roman" w:hAnsi="Times New Roman" w:cs="Times New Roman"/>
                <w:sz w:val="18"/>
                <w:szCs w:val="18"/>
                <w:lang w:val="en-US"/>
              </w:rPr>
            </w:pPr>
            <w:r w:rsidRPr="009E31CE">
              <w:rPr>
                <w:rFonts w:ascii="Times New Roman" w:hAnsi="Times New Roman" w:cs="Times New Roman"/>
                <w:sz w:val="18"/>
                <w:szCs w:val="18"/>
                <w:lang w:val="en-US"/>
              </w:rPr>
              <w:t>1634</w:t>
            </w:r>
          </w:p>
        </w:tc>
        <w:tc>
          <w:tcPr>
            <w:tcW w:w="1566" w:type="pct"/>
            <w:tcBorders>
              <w:top w:val="nil"/>
              <w:left w:val="nil"/>
              <w:bottom w:val="nil"/>
              <w:right w:val="nil"/>
            </w:tcBorders>
            <w:shd w:val="clear" w:color="auto" w:fill="auto"/>
            <w:vAlign w:val="center"/>
          </w:tcPr>
          <w:p w14:paraId="3C87E9CA" w14:textId="6E854F18" w:rsidR="008A2148" w:rsidRPr="009E31CE" w:rsidRDefault="008A2148" w:rsidP="00EC5320">
            <w:pPr>
              <w:spacing w:line="259" w:lineRule="auto"/>
              <w:jc w:val="center"/>
              <w:rPr>
                <w:rFonts w:ascii="Times New Roman" w:hAnsi="Times New Roman" w:cs="Times New Roman"/>
                <w:sz w:val="18"/>
                <w:szCs w:val="18"/>
                <w:lang w:val="en-US"/>
              </w:rPr>
            </w:pPr>
            <w:r w:rsidRPr="009E31CE">
              <w:rPr>
                <w:rFonts w:ascii="Times New Roman" w:hAnsi="Times New Roman" w:cs="Times New Roman"/>
                <w:i/>
                <w:iCs/>
                <w:sz w:val="18"/>
                <w:szCs w:val="18"/>
              </w:rPr>
              <w:t xml:space="preserve">δ </w:t>
            </w:r>
            <w:r w:rsidRPr="009E31CE">
              <w:rPr>
                <w:rFonts w:ascii="Times New Roman" w:hAnsi="Times New Roman" w:cs="Times New Roman"/>
                <w:sz w:val="18"/>
                <w:szCs w:val="18"/>
              </w:rPr>
              <w:t>H</w:t>
            </w:r>
            <w:r w:rsidRPr="009E31CE">
              <w:rPr>
                <w:rFonts w:ascii="Times New Roman" w:hAnsi="Times New Roman" w:cs="Times New Roman"/>
                <w:sz w:val="18"/>
                <w:szCs w:val="18"/>
                <w:vertAlign w:val="subscript"/>
              </w:rPr>
              <w:t>2</w:t>
            </w:r>
            <w:r w:rsidRPr="009E31CE">
              <w:rPr>
                <w:rFonts w:ascii="Times New Roman" w:hAnsi="Times New Roman" w:cs="Times New Roman"/>
                <w:sz w:val="18"/>
                <w:szCs w:val="18"/>
              </w:rPr>
              <w:t>O</w:t>
            </w:r>
          </w:p>
        </w:tc>
        <w:tc>
          <w:tcPr>
            <w:tcW w:w="1097" w:type="pct"/>
            <w:tcBorders>
              <w:top w:val="nil"/>
              <w:left w:val="nil"/>
              <w:bottom w:val="nil"/>
              <w:right w:val="nil"/>
            </w:tcBorders>
            <w:shd w:val="clear" w:color="auto" w:fill="auto"/>
            <w:vAlign w:val="center"/>
          </w:tcPr>
          <w:p w14:paraId="4520B469" w14:textId="2461333E" w:rsidR="008A2148" w:rsidRPr="009E31CE" w:rsidRDefault="008A2148" w:rsidP="00EC5320">
            <w:pPr>
              <w:spacing w:line="259" w:lineRule="auto"/>
              <w:jc w:val="center"/>
              <w:rPr>
                <w:rFonts w:ascii="Times New Roman" w:hAnsi="Times New Roman" w:cs="Times New Roman"/>
                <w:b/>
                <w:bCs/>
                <w:sz w:val="18"/>
                <w:szCs w:val="18"/>
                <w:lang w:val="en-US"/>
              </w:rPr>
            </w:pPr>
            <w:r w:rsidRPr="009E31CE">
              <w:rPr>
                <w:rFonts w:ascii="Times New Roman" w:hAnsi="Times New Roman" w:cs="Times New Roman"/>
                <w:sz w:val="18"/>
                <w:szCs w:val="18"/>
              </w:rPr>
              <w:t>[</w:t>
            </w:r>
            <w:r w:rsidR="00F268EB" w:rsidRPr="009E31CE">
              <w:rPr>
                <w:rFonts w:ascii="Times New Roman" w:hAnsi="Times New Roman" w:cs="Times New Roman"/>
                <w:sz w:val="18"/>
                <w:szCs w:val="18"/>
              </w:rPr>
              <w:t>20</w:t>
            </w:r>
            <w:r w:rsidRPr="009E31CE">
              <w:rPr>
                <w:rFonts w:ascii="Times New Roman" w:hAnsi="Times New Roman" w:cs="Times New Roman"/>
                <w:sz w:val="18"/>
                <w:szCs w:val="18"/>
              </w:rPr>
              <w:t>]</w:t>
            </w:r>
            <w:r w:rsidRPr="009E31CE" w:rsidDel="00C51A20">
              <w:rPr>
                <w:rFonts w:ascii="Times New Roman" w:hAnsi="Times New Roman" w:cs="Times New Roman"/>
                <w:bCs/>
                <w:color w:val="000000"/>
                <w:sz w:val="18"/>
                <w:szCs w:val="18"/>
                <w:lang w:val="en-US"/>
              </w:rPr>
              <w:t xml:space="preserve"> </w:t>
            </w:r>
          </w:p>
        </w:tc>
      </w:tr>
      <w:tr w:rsidR="008A2148" w:rsidRPr="009E31CE" w14:paraId="14415B21" w14:textId="77777777" w:rsidTr="008A2148">
        <w:trPr>
          <w:trHeight w:val="212"/>
          <w:jc w:val="center"/>
        </w:trPr>
        <w:tc>
          <w:tcPr>
            <w:tcW w:w="933" w:type="pct"/>
            <w:tcBorders>
              <w:top w:val="nil"/>
              <w:left w:val="nil"/>
              <w:bottom w:val="nil"/>
              <w:right w:val="nil"/>
            </w:tcBorders>
            <w:shd w:val="clear" w:color="auto" w:fill="auto"/>
            <w:vAlign w:val="center"/>
          </w:tcPr>
          <w:p w14:paraId="6CEA6BB2" w14:textId="77777777" w:rsidR="008A2148" w:rsidRPr="009E31CE" w:rsidRDefault="008A2148" w:rsidP="00EC5320">
            <w:pPr>
              <w:spacing w:line="259" w:lineRule="auto"/>
              <w:jc w:val="center"/>
              <w:rPr>
                <w:rFonts w:ascii="Times New Roman" w:hAnsi="Times New Roman" w:cs="Times New Roman"/>
                <w:sz w:val="18"/>
                <w:szCs w:val="18"/>
                <w:lang w:val="en-US"/>
              </w:rPr>
            </w:pPr>
            <w:r w:rsidRPr="009E31CE">
              <w:rPr>
                <w:rFonts w:ascii="Times New Roman" w:hAnsi="Times New Roman" w:cs="Times New Roman"/>
                <w:sz w:val="18"/>
                <w:szCs w:val="18"/>
                <w:lang w:val="en-US"/>
              </w:rPr>
              <w:t>-</w:t>
            </w:r>
          </w:p>
        </w:tc>
        <w:tc>
          <w:tcPr>
            <w:tcW w:w="702" w:type="pct"/>
            <w:tcBorders>
              <w:top w:val="single" w:sz="4" w:space="0" w:color="FFFFFF" w:themeColor="background1"/>
              <w:left w:val="nil"/>
              <w:bottom w:val="single" w:sz="4" w:space="0" w:color="FFFFFF" w:themeColor="background1"/>
              <w:right w:val="nil"/>
            </w:tcBorders>
            <w:shd w:val="clear" w:color="auto" w:fill="auto"/>
            <w:vAlign w:val="center"/>
          </w:tcPr>
          <w:p w14:paraId="78327DED" w14:textId="77777777" w:rsidR="008A2148" w:rsidRPr="009E31CE" w:rsidRDefault="008A2148" w:rsidP="00EC5320">
            <w:pPr>
              <w:jc w:val="center"/>
              <w:rPr>
                <w:rFonts w:ascii="Times New Roman" w:hAnsi="Times New Roman" w:cs="Times New Roman"/>
                <w:sz w:val="18"/>
                <w:szCs w:val="18"/>
                <w:lang w:val="en-US"/>
              </w:rPr>
            </w:pPr>
            <w:r w:rsidRPr="009E31CE">
              <w:rPr>
                <w:rFonts w:ascii="Times New Roman" w:hAnsi="Times New Roman" w:cs="Times New Roman"/>
                <w:sz w:val="18"/>
                <w:szCs w:val="18"/>
                <w:lang w:val="en-US"/>
              </w:rPr>
              <w:t>1384</w:t>
            </w:r>
          </w:p>
        </w:tc>
        <w:tc>
          <w:tcPr>
            <w:tcW w:w="702" w:type="pct"/>
            <w:tcBorders>
              <w:top w:val="single" w:sz="4" w:space="0" w:color="FFFFFF" w:themeColor="background1"/>
              <w:left w:val="nil"/>
              <w:bottom w:val="single" w:sz="4" w:space="0" w:color="FFFFFF" w:themeColor="background1"/>
              <w:right w:val="nil"/>
            </w:tcBorders>
            <w:shd w:val="clear" w:color="auto" w:fill="auto"/>
            <w:vAlign w:val="center"/>
          </w:tcPr>
          <w:p w14:paraId="4415ED73" w14:textId="77777777" w:rsidR="008A2148" w:rsidRPr="009E31CE" w:rsidRDefault="008A2148" w:rsidP="00EC5320">
            <w:pPr>
              <w:jc w:val="center"/>
              <w:rPr>
                <w:rFonts w:ascii="Times New Roman" w:hAnsi="Times New Roman" w:cs="Times New Roman"/>
                <w:sz w:val="18"/>
                <w:szCs w:val="18"/>
                <w:lang w:val="en-US"/>
              </w:rPr>
            </w:pPr>
            <w:r w:rsidRPr="009E31CE">
              <w:rPr>
                <w:rFonts w:ascii="Times New Roman" w:hAnsi="Times New Roman" w:cs="Times New Roman"/>
                <w:sz w:val="18"/>
                <w:szCs w:val="18"/>
                <w:lang w:val="en-US"/>
              </w:rPr>
              <w:t>1384</w:t>
            </w:r>
          </w:p>
        </w:tc>
        <w:tc>
          <w:tcPr>
            <w:tcW w:w="1566" w:type="pct"/>
            <w:tcBorders>
              <w:top w:val="nil"/>
              <w:left w:val="nil"/>
              <w:bottom w:val="nil"/>
              <w:right w:val="nil"/>
            </w:tcBorders>
            <w:shd w:val="clear" w:color="auto" w:fill="auto"/>
            <w:vAlign w:val="center"/>
          </w:tcPr>
          <w:p w14:paraId="153AD285" w14:textId="48A63CBB" w:rsidR="008A2148" w:rsidRPr="009E31CE" w:rsidRDefault="008A2148" w:rsidP="00EC5320">
            <w:pPr>
              <w:spacing w:line="259" w:lineRule="auto"/>
              <w:jc w:val="center"/>
              <w:rPr>
                <w:rFonts w:ascii="Times New Roman" w:hAnsi="Times New Roman" w:cs="Times New Roman"/>
                <w:sz w:val="18"/>
                <w:szCs w:val="18"/>
                <w:vertAlign w:val="superscript"/>
                <w:lang w:val="en-US"/>
              </w:rPr>
            </w:pPr>
            <w:proofErr w:type="spellStart"/>
            <w:r w:rsidRPr="009E31CE">
              <w:rPr>
                <w:rFonts w:ascii="Times New Roman" w:hAnsi="Times New Roman" w:cs="Times New Roman"/>
                <w:sz w:val="18"/>
                <w:szCs w:val="18"/>
                <w:lang w:val="en-US"/>
              </w:rPr>
              <w:t>ν</w:t>
            </w:r>
            <w:r w:rsidRPr="009E31CE">
              <w:rPr>
                <w:rFonts w:ascii="Times New Roman" w:hAnsi="Times New Roman" w:cs="Times New Roman"/>
                <w:sz w:val="18"/>
                <w:szCs w:val="18"/>
                <w:vertAlign w:val="subscript"/>
                <w:lang w:val="en-US"/>
              </w:rPr>
              <w:t>as</w:t>
            </w:r>
            <w:proofErr w:type="spellEnd"/>
            <w:r w:rsidRPr="009E31CE">
              <w:rPr>
                <w:rFonts w:ascii="Times New Roman" w:hAnsi="Times New Roman" w:cs="Times New Roman"/>
                <w:sz w:val="18"/>
                <w:szCs w:val="18"/>
                <w:vertAlign w:val="subscript"/>
                <w:lang w:val="en-US"/>
              </w:rPr>
              <w:t xml:space="preserve"> </w:t>
            </w:r>
            <w:r w:rsidRPr="009E31CE">
              <w:rPr>
                <w:rFonts w:ascii="Times New Roman" w:hAnsi="Times New Roman" w:cs="Times New Roman"/>
                <w:sz w:val="18"/>
                <w:szCs w:val="18"/>
                <w:lang w:val="en-US"/>
              </w:rPr>
              <w:t>(O</w:t>
            </w:r>
            <w:r w:rsidRPr="009E31CE">
              <w:rPr>
                <w:rFonts w:ascii="Times New Roman" w:hAnsi="Times New Roman" w:cs="Times New Roman"/>
                <w:sz w:val="18"/>
                <w:szCs w:val="18"/>
                <w:vertAlign w:val="subscript"/>
                <w:lang w:val="en-US"/>
              </w:rPr>
              <w:t>2</w:t>
            </w:r>
            <w:r w:rsidRPr="009E31CE">
              <w:rPr>
                <w:rFonts w:ascii="Times New Roman" w:hAnsi="Times New Roman" w:cs="Times New Roman"/>
                <w:sz w:val="18"/>
                <w:szCs w:val="18"/>
                <w:lang w:val="en-US"/>
              </w:rPr>
              <w:t>N-O)</w:t>
            </w:r>
          </w:p>
        </w:tc>
        <w:tc>
          <w:tcPr>
            <w:tcW w:w="1097" w:type="pct"/>
            <w:tcBorders>
              <w:top w:val="nil"/>
              <w:left w:val="nil"/>
              <w:bottom w:val="nil"/>
              <w:right w:val="nil"/>
            </w:tcBorders>
            <w:shd w:val="clear" w:color="auto" w:fill="auto"/>
            <w:vAlign w:val="center"/>
          </w:tcPr>
          <w:p w14:paraId="0CAAEC8B" w14:textId="197BF739" w:rsidR="008A2148" w:rsidRPr="009E31CE" w:rsidRDefault="008A2148" w:rsidP="00EC5320">
            <w:pPr>
              <w:spacing w:line="259" w:lineRule="auto"/>
              <w:jc w:val="center"/>
              <w:rPr>
                <w:rFonts w:ascii="Times New Roman" w:hAnsi="Times New Roman" w:cs="Times New Roman"/>
                <w:bCs/>
                <w:sz w:val="18"/>
                <w:szCs w:val="18"/>
              </w:rPr>
            </w:pPr>
            <w:r w:rsidRPr="009E31CE">
              <w:rPr>
                <w:rFonts w:ascii="Times New Roman" w:hAnsi="Times New Roman" w:cs="Times New Roman"/>
                <w:bCs/>
                <w:sz w:val="18"/>
                <w:szCs w:val="18"/>
              </w:rPr>
              <w:t>[</w:t>
            </w:r>
            <w:r w:rsidR="00520FF0" w:rsidRPr="009E31CE">
              <w:rPr>
                <w:rFonts w:ascii="Times New Roman" w:hAnsi="Times New Roman" w:cs="Times New Roman"/>
                <w:bCs/>
                <w:sz w:val="18"/>
                <w:szCs w:val="18"/>
              </w:rPr>
              <w:t>2</w:t>
            </w:r>
            <w:r w:rsidR="00F268EB" w:rsidRPr="009E31CE">
              <w:rPr>
                <w:rFonts w:ascii="Times New Roman" w:hAnsi="Times New Roman" w:cs="Times New Roman"/>
                <w:bCs/>
                <w:sz w:val="18"/>
                <w:szCs w:val="18"/>
              </w:rPr>
              <w:t>1</w:t>
            </w:r>
            <w:r w:rsidRPr="009E31CE">
              <w:rPr>
                <w:rFonts w:ascii="Times New Roman" w:hAnsi="Times New Roman" w:cs="Times New Roman"/>
                <w:bCs/>
                <w:sz w:val="18"/>
                <w:szCs w:val="18"/>
              </w:rPr>
              <w:t>]</w:t>
            </w:r>
          </w:p>
        </w:tc>
      </w:tr>
      <w:tr w:rsidR="008A2148" w:rsidRPr="009E31CE" w14:paraId="211050E4" w14:textId="77777777" w:rsidTr="008A2148">
        <w:trPr>
          <w:trHeight w:val="212"/>
          <w:jc w:val="center"/>
        </w:trPr>
        <w:tc>
          <w:tcPr>
            <w:tcW w:w="933" w:type="pct"/>
            <w:tcBorders>
              <w:top w:val="nil"/>
              <w:left w:val="nil"/>
              <w:bottom w:val="nil"/>
              <w:right w:val="nil"/>
            </w:tcBorders>
            <w:shd w:val="clear" w:color="auto" w:fill="auto"/>
            <w:vAlign w:val="center"/>
          </w:tcPr>
          <w:p w14:paraId="2A51B12B" w14:textId="77777777" w:rsidR="008A2148" w:rsidRPr="009E31CE" w:rsidRDefault="008A2148" w:rsidP="00EC5320">
            <w:pPr>
              <w:spacing w:line="259" w:lineRule="auto"/>
              <w:jc w:val="center"/>
              <w:rPr>
                <w:rFonts w:ascii="Times New Roman" w:hAnsi="Times New Roman" w:cs="Times New Roman"/>
                <w:sz w:val="18"/>
                <w:szCs w:val="18"/>
                <w:lang w:val="en-US"/>
              </w:rPr>
            </w:pPr>
            <w:r w:rsidRPr="009E31CE">
              <w:rPr>
                <w:rFonts w:ascii="Times New Roman" w:hAnsi="Times New Roman" w:cs="Times New Roman"/>
                <w:sz w:val="18"/>
                <w:szCs w:val="18"/>
                <w:lang w:val="en-US"/>
              </w:rPr>
              <w:t>1091</w:t>
            </w:r>
          </w:p>
        </w:tc>
        <w:tc>
          <w:tcPr>
            <w:tcW w:w="702" w:type="pct"/>
            <w:tcBorders>
              <w:top w:val="single" w:sz="4" w:space="0" w:color="FFFFFF" w:themeColor="background1"/>
              <w:left w:val="nil"/>
              <w:bottom w:val="single" w:sz="4" w:space="0" w:color="FFFFFF" w:themeColor="background1"/>
              <w:right w:val="nil"/>
            </w:tcBorders>
            <w:shd w:val="clear" w:color="auto" w:fill="auto"/>
            <w:vAlign w:val="center"/>
          </w:tcPr>
          <w:p w14:paraId="1B069098" w14:textId="77777777" w:rsidR="008A2148" w:rsidRPr="009E31CE" w:rsidRDefault="008A2148" w:rsidP="00EC5320">
            <w:pPr>
              <w:jc w:val="center"/>
              <w:rPr>
                <w:rFonts w:ascii="Times New Roman" w:hAnsi="Times New Roman" w:cs="Times New Roman"/>
                <w:sz w:val="18"/>
                <w:szCs w:val="18"/>
                <w:lang w:val="en-US"/>
              </w:rPr>
            </w:pPr>
            <w:r w:rsidRPr="009E31CE">
              <w:rPr>
                <w:rFonts w:ascii="Times New Roman" w:hAnsi="Times New Roman" w:cs="Times New Roman"/>
                <w:sz w:val="18"/>
                <w:szCs w:val="18"/>
                <w:lang w:val="en-US"/>
              </w:rPr>
              <w:t>1088</w:t>
            </w:r>
          </w:p>
        </w:tc>
        <w:tc>
          <w:tcPr>
            <w:tcW w:w="702" w:type="pct"/>
            <w:tcBorders>
              <w:top w:val="single" w:sz="4" w:space="0" w:color="FFFFFF" w:themeColor="background1"/>
              <w:left w:val="nil"/>
              <w:bottom w:val="single" w:sz="4" w:space="0" w:color="FFFFFF" w:themeColor="background1"/>
              <w:right w:val="nil"/>
            </w:tcBorders>
            <w:shd w:val="clear" w:color="auto" w:fill="auto"/>
            <w:vAlign w:val="center"/>
          </w:tcPr>
          <w:p w14:paraId="65E5E61E" w14:textId="77777777" w:rsidR="008A2148" w:rsidRPr="009E31CE" w:rsidRDefault="008A2148" w:rsidP="00EC5320">
            <w:pPr>
              <w:jc w:val="center"/>
              <w:rPr>
                <w:rFonts w:ascii="Times New Roman" w:hAnsi="Times New Roman" w:cs="Times New Roman"/>
                <w:sz w:val="18"/>
                <w:szCs w:val="18"/>
                <w:lang w:val="en-US"/>
              </w:rPr>
            </w:pPr>
            <w:r w:rsidRPr="009E31CE">
              <w:rPr>
                <w:rFonts w:ascii="Times New Roman" w:hAnsi="Times New Roman" w:cs="Times New Roman"/>
                <w:sz w:val="18"/>
                <w:szCs w:val="18"/>
                <w:lang w:val="en-US"/>
              </w:rPr>
              <w:t>1086</w:t>
            </w:r>
          </w:p>
        </w:tc>
        <w:tc>
          <w:tcPr>
            <w:tcW w:w="1566" w:type="pct"/>
            <w:tcBorders>
              <w:top w:val="nil"/>
              <w:left w:val="nil"/>
              <w:bottom w:val="nil"/>
              <w:right w:val="nil"/>
            </w:tcBorders>
            <w:shd w:val="clear" w:color="auto" w:fill="auto"/>
            <w:vAlign w:val="center"/>
          </w:tcPr>
          <w:p w14:paraId="449448A7" w14:textId="77777777" w:rsidR="008A2148" w:rsidRPr="009E31CE" w:rsidRDefault="008A2148" w:rsidP="00EC5320">
            <w:pPr>
              <w:spacing w:line="259" w:lineRule="auto"/>
              <w:jc w:val="center"/>
              <w:rPr>
                <w:rFonts w:ascii="Times New Roman" w:hAnsi="Times New Roman" w:cs="Times New Roman"/>
                <w:sz w:val="18"/>
                <w:szCs w:val="18"/>
                <w:lang w:val="en-US"/>
              </w:rPr>
            </w:pPr>
            <w:proofErr w:type="spellStart"/>
            <w:r w:rsidRPr="009E31CE">
              <w:rPr>
                <w:rFonts w:ascii="Times New Roman" w:hAnsi="Times New Roman" w:cs="Times New Roman"/>
                <w:sz w:val="18"/>
                <w:szCs w:val="18"/>
                <w:lang w:val="en-US"/>
              </w:rPr>
              <w:t>ν</w:t>
            </w:r>
            <w:r w:rsidRPr="009E31CE">
              <w:rPr>
                <w:rFonts w:ascii="Times New Roman" w:hAnsi="Times New Roman" w:cs="Times New Roman"/>
                <w:sz w:val="18"/>
                <w:szCs w:val="18"/>
                <w:vertAlign w:val="subscript"/>
                <w:lang w:val="en-US"/>
              </w:rPr>
              <w:t>as</w:t>
            </w:r>
            <w:proofErr w:type="spellEnd"/>
            <w:r w:rsidRPr="009E31CE">
              <w:rPr>
                <w:rFonts w:ascii="Times New Roman" w:hAnsi="Times New Roman" w:cs="Times New Roman"/>
                <w:sz w:val="18"/>
                <w:szCs w:val="18"/>
                <w:lang w:val="en-US"/>
              </w:rPr>
              <w:t xml:space="preserve"> (Si-O-Si)</w:t>
            </w:r>
          </w:p>
        </w:tc>
        <w:tc>
          <w:tcPr>
            <w:tcW w:w="1097" w:type="pct"/>
            <w:tcBorders>
              <w:top w:val="nil"/>
              <w:left w:val="nil"/>
              <w:bottom w:val="nil"/>
              <w:right w:val="nil"/>
            </w:tcBorders>
            <w:shd w:val="clear" w:color="auto" w:fill="auto"/>
            <w:vAlign w:val="center"/>
          </w:tcPr>
          <w:p w14:paraId="07B40AD5" w14:textId="4765E692" w:rsidR="008A2148" w:rsidRPr="009E31CE" w:rsidRDefault="008A2148" w:rsidP="00EC5320">
            <w:pPr>
              <w:spacing w:line="259" w:lineRule="auto"/>
              <w:jc w:val="center"/>
              <w:rPr>
                <w:rFonts w:ascii="Times New Roman" w:hAnsi="Times New Roman" w:cs="Times New Roman"/>
                <w:b/>
                <w:bCs/>
                <w:sz w:val="18"/>
                <w:szCs w:val="18"/>
                <w:lang w:val="en-US"/>
              </w:rPr>
            </w:pPr>
            <w:r w:rsidRPr="009E31CE">
              <w:rPr>
                <w:rFonts w:ascii="Times New Roman" w:hAnsi="Times New Roman" w:cs="Times New Roman"/>
                <w:bCs/>
                <w:color w:val="000000"/>
                <w:sz w:val="18"/>
                <w:szCs w:val="18"/>
                <w:lang w:val="en-US"/>
              </w:rPr>
              <w:t>[2</w:t>
            </w:r>
            <w:r w:rsidR="00F268EB" w:rsidRPr="009E31CE">
              <w:rPr>
                <w:rFonts w:ascii="Times New Roman" w:hAnsi="Times New Roman" w:cs="Times New Roman"/>
                <w:bCs/>
                <w:color w:val="000000"/>
                <w:sz w:val="18"/>
                <w:szCs w:val="18"/>
                <w:lang w:val="en-US"/>
              </w:rPr>
              <w:t>2</w:t>
            </w:r>
            <w:r w:rsidRPr="009E31CE">
              <w:rPr>
                <w:rFonts w:ascii="Times New Roman" w:hAnsi="Times New Roman" w:cs="Times New Roman"/>
                <w:bCs/>
                <w:color w:val="000000"/>
                <w:sz w:val="18"/>
                <w:szCs w:val="18"/>
                <w:lang w:val="en-US"/>
              </w:rPr>
              <w:t>,2</w:t>
            </w:r>
            <w:r w:rsidR="00F268EB" w:rsidRPr="009E31CE">
              <w:rPr>
                <w:rFonts w:ascii="Times New Roman" w:hAnsi="Times New Roman" w:cs="Times New Roman"/>
                <w:bCs/>
                <w:color w:val="000000"/>
                <w:sz w:val="18"/>
                <w:szCs w:val="18"/>
                <w:lang w:val="en-US"/>
              </w:rPr>
              <w:t>3</w:t>
            </w:r>
            <w:r w:rsidRPr="009E31CE">
              <w:rPr>
                <w:rFonts w:ascii="Times New Roman" w:hAnsi="Times New Roman" w:cs="Times New Roman"/>
                <w:bCs/>
                <w:color w:val="000000"/>
                <w:sz w:val="18"/>
                <w:szCs w:val="18"/>
                <w:lang w:val="en-US"/>
              </w:rPr>
              <w:t>]</w:t>
            </w:r>
          </w:p>
        </w:tc>
      </w:tr>
      <w:tr w:rsidR="008A2148" w:rsidRPr="009E31CE" w14:paraId="5045062E" w14:textId="77777777" w:rsidTr="008A2148">
        <w:trPr>
          <w:trHeight w:val="243"/>
          <w:jc w:val="center"/>
        </w:trPr>
        <w:tc>
          <w:tcPr>
            <w:tcW w:w="933" w:type="pct"/>
            <w:tcBorders>
              <w:top w:val="nil"/>
              <w:left w:val="nil"/>
              <w:bottom w:val="nil"/>
              <w:right w:val="nil"/>
            </w:tcBorders>
            <w:shd w:val="clear" w:color="auto" w:fill="auto"/>
            <w:vAlign w:val="center"/>
          </w:tcPr>
          <w:p w14:paraId="09FC078F" w14:textId="77777777" w:rsidR="008A2148" w:rsidRPr="009E31CE" w:rsidRDefault="008A2148" w:rsidP="00EC5320">
            <w:pPr>
              <w:spacing w:line="259" w:lineRule="auto"/>
              <w:jc w:val="center"/>
              <w:rPr>
                <w:rFonts w:ascii="Times New Roman" w:hAnsi="Times New Roman" w:cs="Times New Roman"/>
                <w:sz w:val="18"/>
                <w:szCs w:val="18"/>
                <w:lang w:val="en-US"/>
              </w:rPr>
            </w:pPr>
            <w:r w:rsidRPr="009E31CE">
              <w:rPr>
                <w:rFonts w:ascii="Times New Roman" w:hAnsi="Times New Roman" w:cs="Times New Roman"/>
                <w:sz w:val="18"/>
                <w:szCs w:val="18"/>
                <w:lang w:val="en-US"/>
              </w:rPr>
              <w:t>948</w:t>
            </w:r>
          </w:p>
        </w:tc>
        <w:tc>
          <w:tcPr>
            <w:tcW w:w="702" w:type="pct"/>
            <w:tcBorders>
              <w:top w:val="single" w:sz="4" w:space="0" w:color="FFFFFF" w:themeColor="background1"/>
              <w:left w:val="nil"/>
              <w:bottom w:val="single" w:sz="4" w:space="0" w:color="FFFFFF" w:themeColor="background1"/>
              <w:right w:val="nil"/>
            </w:tcBorders>
            <w:shd w:val="clear" w:color="auto" w:fill="auto"/>
            <w:vAlign w:val="center"/>
          </w:tcPr>
          <w:p w14:paraId="24BAAC6D" w14:textId="77777777" w:rsidR="008A2148" w:rsidRPr="009E31CE" w:rsidRDefault="008A2148" w:rsidP="00EC5320">
            <w:pPr>
              <w:jc w:val="center"/>
              <w:rPr>
                <w:rFonts w:ascii="Times New Roman" w:hAnsi="Times New Roman" w:cs="Times New Roman"/>
                <w:sz w:val="18"/>
                <w:szCs w:val="18"/>
                <w:lang w:val="en-US"/>
              </w:rPr>
            </w:pPr>
            <w:r w:rsidRPr="009E31CE">
              <w:rPr>
                <w:rFonts w:ascii="Times New Roman" w:hAnsi="Times New Roman" w:cs="Times New Roman"/>
                <w:sz w:val="18"/>
                <w:szCs w:val="18"/>
                <w:lang w:val="en-US"/>
              </w:rPr>
              <w:t>946</w:t>
            </w:r>
          </w:p>
        </w:tc>
        <w:tc>
          <w:tcPr>
            <w:tcW w:w="702" w:type="pct"/>
            <w:tcBorders>
              <w:top w:val="single" w:sz="4" w:space="0" w:color="FFFFFF" w:themeColor="background1"/>
              <w:left w:val="nil"/>
              <w:bottom w:val="single" w:sz="4" w:space="0" w:color="FFFFFF" w:themeColor="background1"/>
              <w:right w:val="nil"/>
            </w:tcBorders>
            <w:shd w:val="clear" w:color="auto" w:fill="auto"/>
            <w:vAlign w:val="center"/>
          </w:tcPr>
          <w:p w14:paraId="2875A345" w14:textId="77777777" w:rsidR="008A2148" w:rsidRPr="009E31CE" w:rsidRDefault="008A2148" w:rsidP="00EC5320">
            <w:pPr>
              <w:jc w:val="center"/>
              <w:rPr>
                <w:rFonts w:ascii="Times New Roman" w:hAnsi="Times New Roman" w:cs="Times New Roman"/>
                <w:sz w:val="18"/>
                <w:szCs w:val="18"/>
                <w:lang w:val="en-US"/>
              </w:rPr>
            </w:pPr>
            <w:r w:rsidRPr="009E31CE">
              <w:rPr>
                <w:rFonts w:ascii="Times New Roman" w:hAnsi="Times New Roman" w:cs="Times New Roman"/>
                <w:sz w:val="18"/>
                <w:szCs w:val="18"/>
                <w:lang w:val="en-US"/>
              </w:rPr>
              <w:t>944</w:t>
            </w:r>
          </w:p>
        </w:tc>
        <w:tc>
          <w:tcPr>
            <w:tcW w:w="1566" w:type="pct"/>
            <w:tcBorders>
              <w:top w:val="nil"/>
              <w:left w:val="nil"/>
              <w:bottom w:val="nil"/>
              <w:right w:val="nil"/>
            </w:tcBorders>
            <w:shd w:val="clear" w:color="auto" w:fill="auto"/>
            <w:vAlign w:val="center"/>
          </w:tcPr>
          <w:p w14:paraId="73143DE5" w14:textId="77777777" w:rsidR="008A2148" w:rsidRPr="009E31CE" w:rsidRDefault="008A2148" w:rsidP="00EC5320">
            <w:pPr>
              <w:spacing w:line="259" w:lineRule="auto"/>
              <w:jc w:val="center"/>
              <w:rPr>
                <w:rFonts w:ascii="Times New Roman" w:hAnsi="Times New Roman" w:cs="Times New Roman"/>
                <w:sz w:val="18"/>
                <w:szCs w:val="18"/>
                <w:lang w:val="en-US"/>
              </w:rPr>
            </w:pPr>
            <w:r w:rsidRPr="009E31CE">
              <w:rPr>
                <w:rFonts w:ascii="Times New Roman" w:hAnsi="Times New Roman" w:cs="Times New Roman"/>
                <w:sz w:val="18"/>
                <w:szCs w:val="18"/>
                <w:lang w:val="en-US"/>
              </w:rPr>
              <w:t>ν (Si-OH)</w:t>
            </w:r>
          </w:p>
        </w:tc>
        <w:tc>
          <w:tcPr>
            <w:tcW w:w="1097" w:type="pct"/>
            <w:tcBorders>
              <w:top w:val="nil"/>
              <w:left w:val="nil"/>
              <w:bottom w:val="nil"/>
              <w:right w:val="nil"/>
            </w:tcBorders>
            <w:shd w:val="clear" w:color="auto" w:fill="auto"/>
            <w:vAlign w:val="center"/>
          </w:tcPr>
          <w:p w14:paraId="6A977A8B" w14:textId="686EA57D" w:rsidR="008A2148" w:rsidRPr="009E31CE" w:rsidRDefault="008A2148" w:rsidP="00EC5320">
            <w:pPr>
              <w:spacing w:line="259" w:lineRule="auto"/>
              <w:jc w:val="center"/>
              <w:rPr>
                <w:rFonts w:ascii="Times New Roman" w:hAnsi="Times New Roman" w:cs="Times New Roman"/>
                <w:b/>
                <w:bCs/>
                <w:sz w:val="18"/>
                <w:szCs w:val="18"/>
                <w:lang w:val="en-US"/>
              </w:rPr>
            </w:pPr>
            <w:r w:rsidRPr="009E31CE">
              <w:rPr>
                <w:rFonts w:ascii="Times New Roman" w:hAnsi="Times New Roman" w:cs="Times New Roman"/>
                <w:bCs/>
                <w:color w:val="000000"/>
                <w:sz w:val="18"/>
                <w:szCs w:val="18"/>
                <w:lang w:val="en-US"/>
              </w:rPr>
              <w:t>[2</w:t>
            </w:r>
            <w:r w:rsidR="00F268EB" w:rsidRPr="009E31CE">
              <w:rPr>
                <w:rFonts w:ascii="Times New Roman" w:hAnsi="Times New Roman" w:cs="Times New Roman"/>
                <w:bCs/>
                <w:color w:val="000000"/>
                <w:sz w:val="18"/>
                <w:szCs w:val="18"/>
                <w:lang w:val="en-US"/>
              </w:rPr>
              <w:t>4</w:t>
            </w:r>
            <w:r w:rsidRPr="009E31CE">
              <w:rPr>
                <w:rFonts w:ascii="Times New Roman" w:hAnsi="Times New Roman" w:cs="Times New Roman"/>
                <w:bCs/>
                <w:color w:val="000000"/>
                <w:sz w:val="18"/>
                <w:szCs w:val="18"/>
                <w:lang w:val="en-US"/>
              </w:rPr>
              <w:t>,2</w:t>
            </w:r>
            <w:r w:rsidR="00F268EB" w:rsidRPr="009E31CE">
              <w:rPr>
                <w:rFonts w:ascii="Times New Roman" w:hAnsi="Times New Roman" w:cs="Times New Roman"/>
                <w:bCs/>
                <w:color w:val="000000"/>
                <w:sz w:val="18"/>
                <w:szCs w:val="18"/>
                <w:lang w:val="en-US"/>
              </w:rPr>
              <w:t>5</w:t>
            </w:r>
            <w:r w:rsidRPr="009E31CE">
              <w:rPr>
                <w:rFonts w:ascii="Times New Roman" w:hAnsi="Times New Roman" w:cs="Times New Roman"/>
                <w:bCs/>
                <w:color w:val="000000"/>
                <w:sz w:val="18"/>
                <w:szCs w:val="18"/>
                <w:lang w:val="en-US"/>
              </w:rPr>
              <w:t>]</w:t>
            </w:r>
          </w:p>
        </w:tc>
      </w:tr>
      <w:tr w:rsidR="008A2148" w:rsidRPr="009E31CE" w14:paraId="73DD818B" w14:textId="77777777" w:rsidTr="008A2148">
        <w:trPr>
          <w:trHeight w:val="212"/>
          <w:jc w:val="center"/>
        </w:trPr>
        <w:tc>
          <w:tcPr>
            <w:tcW w:w="933" w:type="pct"/>
            <w:tcBorders>
              <w:top w:val="nil"/>
              <w:left w:val="nil"/>
              <w:bottom w:val="nil"/>
              <w:right w:val="nil"/>
            </w:tcBorders>
            <w:shd w:val="clear" w:color="auto" w:fill="auto"/>
            <w:vAlign w:val="center"/>
          </w:tcPr>
          <w:p w14:paraId="030AEAD5" w14:textId="77777777" w:rsidR="008A2148" w:rsidRPr="009E31CE" w:rsidRDefault="008A2148" w:rsidP="00EC5320">
            <w:pPr>
              <w:spacing w:line="259" w:lineRule="auto"/>
              <w:jc w:val="center"/>
              <w:rPr>
                <w:rFonts w:ascii="Times New Roman" w:hAnsi="Times New Roman" w:cs="Times New Roman"/>
                <w:sz w:val="18"/>
                <w:szCs w:val="18"/>
                <w:lang w:val="en-US"/>
              </w:rPr>
            </w:pPr>
            <w:r w:rsidRPr="009E31CE">
              <w:rPr>
                <w:rFonts w:ascii="Times New Roman" w:hAnsi="Times New Roman" w:cs="Times New Roman"/>
                <w:sz w:val="18"/>
                <w:szCs w:val="18"/>
                <w:lang w:val="en-US"/>
              </w:rPr>
              <w:t>800</w:t>
            </w:r>
          </w:p>
        </w:tc>
        <w:tc>
          <w:tcPr>
            <w:tcW w:w="702" w:type="pct"/>
            <w:tcBorders>
              <w:top w:val="single" w:sz="4" w:space="0" w:color="FFFFFF" w:themeColor="background1"/>
              <w:left w:val="nil"/>
              <w:bottom w:val="single" w:sz="4" w:space="0" w:color="FFFFFF" w:themeColor="background1"/>
              <w:right w:val="nil"/>
            </w:tcBorders>
            <w:shd w:val="clear" w:color="auto" w:fill="auto"/>
            <w:vAlign w:val="center"/>
          </w:tcPr>
          <w:p w14:paraId="54DF91DE" w14:textId="77777777" w:rsidR="008A2148" w:rsidRPr="009E31CE" w:rsidRDefault="008A2148" w:rsidP="00EC5320">
            <w:pPr>
              <w:jc w:val="center"/>
              <w:rPr>
                <w:rFonts w:ascii="Times New Roman" w:hAnsi="Times New Roman" w:cs="Times New Roman"/>
                <w:sz w:val="18"/>
                <w:szCs w:val="18"/>
                <w:lang w:val="en-US"/>
              </w:rPr>
            </w:pPr>
            <w:r w:rsidRPr="009E31CE">
              <w:rPr>
                <w:rFonts w:ascii="Times New Roman" w:hAnsi="Times New Roman" w:cs="Times New Roman"/>
                <w:sz w:val="18"/>
                <w:szCs w:val="18"/>
                <w:lang w:val="en-US"/>
              </w:rPr>
              <w:t>796</w:t>
            </w:r>
          </w:p>
        </w:tc>
        <w:tc>
          <w:tcPr>
            <w:tcW w:w="702" w:type="pct"/>
            <w:tcBorders>
              <w:top w:val="single" w:sz="4" w:space="0" w:color="FFFFFF" w:themeColor="background1"/>
              <w:left w:val="nil"/>
              <w:bottom w:val="single" w:sz="4" w:space="0" w:color="FFFFFF" w:themeColor="background1"/>
              <w:right w:val="nil"/>
            </w:tcBorders>
            <w:shd w:val="clear" w:color="auto" w:fill="auto"/>
            <w:vAlign w:val="center"/>
          </w:tcPr>
          <w:p w14:paraId="1FEBDD1A" w14:textId="77777777" w:rsidR="008A2148" w:rsidRPr="009E31CE" w:rsidRDefault="008A2148" w:rsidP="00EC5320">
            <w:pPr>
              <w:jc w:val="center"/>
              <w:rPr>
                <w:rFonts w:ascii="Times New Roman" w:hAnsi="Times New Roman" w:cs="Times New Roman"/>
                <w:sz w:val="18"/>
                <w:szCs w:val="18"/>
                <w:lang w:val="en-US"/>
              </w:rPr>
            </w:pPr>
            <w:r w:rsidRPr="009E31CE">
              <w:rPr>
                <w:rFonts w:ascii="Times New Roman" w:hAnsi="Times New Roman" w:cs="Times New Roman"/>
                <w:sz w:val="18"/>
                <w:szCs w:val="18"/>
                <w:lang w:val="en-US"/>
              </w:rPr>
              <w:t>796</w:t>
            </w:r>
          </w:p>
        </w:tc>
        <w:tc>
          <w:tcPr>
            <w:tcW w:w="1566" w:type="pct"/>
            <w:tcBorders>
              <w:top w:val="nil"/>
              <w:left w:val="nil"/>
              <w:bottom w:val="nil"/>
              <w:right w:val="nil"/>
            </w:tcBorders>
            <w:shd w:val="clear" w:color="auto" w:fill="auto"/>
            <w:vAlign w:val="center"/>
          </w:tcPr>
          <w:p w14:paraId="215E0A71" w14:textId="77777777" w:rsidR="008A2148" w:rsidRPr="009E31CE" w:rsidRDefault="008A2148" w:rsidP="00EC5320">
            <w:pPr>
              <w:spacing w:line="259" w:lineRule="auto"/>
              <w:jc w:val="center"/>
              <w:rPr>
                <w:rFonts w:ascii="Times New Roman" w:hAnsi="Times New Roman" w:cs="Times New Roman"/>
                <w:sz w:val="18"/>
                <w:szCs w:val="18"/>
                <w:lang w:val="en-US"/>
              </w:rPr>
            </w:pPr>
            <w:proofErr w:type="spellStart"/>
            <w:r w:rsidRPr="009E31CE">
              <w:rPr>
                <w:rFonts w:ascii="Times New Roman" w:hAnsi="Times New Roman" w:cs="Times New Roman"/>
                <w:sz w:val="18"/>
                <w:szCs w:val="18"/>
                <w:lang w:val="en-US"/>
              </w:rPr>
              <w:t>ν</w:t>
            </w:r>
            <w:r w:rsidRPr="009E31CE">
              <w:rPr>
                <w:rFonts w:ascii="Times New Roman" w:hAnsi="Times New Roman" w:cs="Times New Roman"/>
                <w:sz w:val="18"/>
                <w:szCs w:val="18"/>
                <w:vertAlign w:val="subscript"/>
                <w:lang w:val="en-US"/>
              </w:rPr>
              <w:t>s</w:t>
            </w:r>
            <w:proofErr w:type="spellEnd"/>
            <w:r w:rsidRPr="009E31CE">
              <w:rPr>
                <w:rFonts w:ascii="Times New Roman" w:hAnsi="Times New Roman" w:cs="Times New Roman"/>
                <w:sz w:val="18"/>
                <w:szCs w:val="18"/>
                <w:lang w:val="en-US"/>
              </w:rPr>
              <w:t xml:space="preserve"> (O-Si-O)</w:t>
            </w:r>
          </w:p>
        </w:tc>
        <w:tc>
          <w:tcPr>
            <w:tcW w:w="1097" w:type="pct"/>
            <w:tcBorders>
              <w:top w:val="nil"/>
              <w:left w:val="nil"/>
              <w:bottom w:val="nil"/>
              <w:right w:val="nil"/>
            </w:tcBorders>
            <w:shd w:val="clear" w:color="auto" w:fill="auto"/>
            <w:vAlign w:val="center"/>
          </w:tcPr>
          <w:p w14:paraId="2FC35696" w14:textId="0FE27454" w:rsidR="008A2148" w:rsidRPr="009E31CE" w:rsidRDefault="008A2148" w:rsidP="00EC5320">
            <w:pPr>
              <w:spacing w:line="259" w:lineRule="auto"/>
              <w:jc w:val="center"/>
              <w:rPr>
                <w:rFonts w:ascii="Times New Roman" w:hAnsi="Times New Roman" w:cs="Times New Roman"/>
                <w:b/>
                <w:bCs/>
                <w:sz w:val="18"/>
                <w:szCs w:val="18"/>
                <w:lang w:val="en-US"/>
              </w:rPr>
            </w:pPr>
            <w:r w:rsidRPr="009E31CE">
              <w:rPr>
                <w:rFonts w:ascii="Times New Roman" w:hAnsi="Times New Roman" w:cs="Times New Roman"/>
                <w:bCs/>
                <w:color w:val="000000"/>
                <w:sz w:val="18"/>
                <w:szCs w:val="18"/>
                <w:lang w:val="en-US"/>
              </w:rPr>
              <w:t>[1</w:t>
            </w:r>
            <w:r w:rsidR="00F268EB" w:rsidRPr="009E31CE">
              <w:rPr>
                <w:rFonts w:ascii="Times New Roman" w:hAnsi="Times New Roman" w:cs="Times New Roman"/>
                <w:bCs/>
                <w:color w:val="000000"/>
                <w:sz w:val="18"/>
                <w:szCs w:val="18"/>
                <w:lang w:val="en-US"/>
              </w:rPr>
              <w:t>8</w:t>
            </w:r>
            <w:r w:rsidRPr="009E31CE">
              <w:rPr>
                <w:rFonts w:ascii="Times New Roman" w:hAnsi="Times New Roman" w:cs="Times New Roman"/>
                <w:bCs/>
                <w:color w:val="000000"/>
                <w:sz w:val="18"/>
                <w:szCs w:val="18"/>
                <w:lang w:val="en-US"/>
              </w:rPr>
              <w:t>,2</w:t>
            </w:r>
            <w:r w:rsidR="00F268EB" w:rsidRPr="009E31CE">
              <w:rPr>
                <w:rFonts w:ascii="Times New Roman" w:hAnsi="Times New Roman" w:cs="Times New Roman"/>
                <w:bCs/>
                <w:color w:val="000000"/>
                <w:sz w:val="18"/>
                <w:szCs w:val="18"/>
                <w:lang w:val="en-US"/>
              </w:rPr>
              <w:t>4</w:t>
            </w:r>
            <w:r w:rsidRPr="009E31CE">
              <w:rPr>
                <w:rFonts w:ascii="Times New Roman" w:hAnsi="Times New Roman" w:cs="Times New Roman"/>
                <w:bCs/>
                <w:color w:val="000000"/>
                <w:sz w:val="18"/>
                <w:szCs w:val="18"/>
                <w:lang w:val="en-US"/>
              </w:rPr>
              <w:t>]</w:t>
            </w:r>
          </w:p>
        </w:tc>
      </w:tr>
      <w:tr w:rsidR="008A2148" w:rsidRPr="009E31CE" w14:paraId="120B6D0F" w14:textId="77777777" w:rsidTr="008A2148">
        <w:trPr>
          <w:trHeight w:val="212"/>
          <w:jc w:val="center"/>
        </w:trPr>
        <w:tc>
          <w:tcPr>
            <w:tcW w:w="933" w:type="pct"/>
            <w:tcBorders>
              <w:top w:val="nil"/>
              <w:left w:val="nil"/>
              <w:bottom w:val="nil"/>
              <w:right w:val="nil"/>
            </w:tcBorders>
            <w:shd w:val="clear" w:color="auto" w:fill="auto"/>
            <w:vAlign w:val="center"/>
          </w:tcPr>
          <w:p w14:paraId="13BFB586" w14:textId="77777777" w:rsidR="008A2148" w:rsidRPr="009E31CE" w:rsidRDefault="008A2148" w:rsidP="00EC5320">
            <w:pPr>
              <w:spacing w:line="259" w:lineRule="auto"/>
              <w:jc w:val="center"/>
              <w:rPr>
                <w:rFonts w:ascii="Times New Roman" w:hAnsi="Times New Roman" w:cs="Times New Roman"/>
                <w:sz w:val="18"/>
                <w:szCs w:val="18"/>
                <w:lang w:val="en-US"/>
              </w:rPr>
            </w:pPr>
            <w:r w:rsidRPr="009E31CE">
              <w:rPr>
                <w:rFonts w:ascii="Times New Roman" w:hAnsi="Times New Roman" w:cs="Times New Roman"/>
                <w:sz w:val="18"/>
                <w:szCs w:val="18"/>
                <w:lang w:val="en-US"/>
              </w:rPr>
              <w:t>562</w:t>
            </w:r>
          </w:p>
        </w:tc>
        <w:tc>
          <w:tcPr>
            <w:tcW w:w="702" w:type="pct"/>
            <w:tcBorders>
              <w:top w:val="single" w:sz="4" w:space="0" w:color="FFFFFF" w:themeColor="background1"/>
              <w:left w:val="nil"/>
              <w:bottom w:val="single" w:sz="4" w:space="0" w:color="FFFFFF" w:themeColor="background1"/>
              <w:right w:val="nil"/>
            </w:tcBorders>
            <w:shd w:val="clear" w:color="auto" w:fill="auto"/>
            <w:vAlign w:val="center"/>
          </w:tcPr>
          <w:p w14:paraId="3CA38B41" w14:textId="77777777" w:rsidR="008A2148" w:rsidRPr="009E31CE" w:rsidRDefault="008A2148" w:rsidP="00EC5320">
            <w:pPr>
              <w:jc w:val="center"/>
              <w:rPr>
                <w:rFonts w:ascii="Times New Roman" w:hAnsi="Times New Roman" w:cs="Times New Roman"/>
                <w:sz w:val="18"/>
                <w:szCs w:val="18"/>
                <w:lang w:val="en-US"/>
              </w:rPr>
            </w:pPr>
            <w:r w:rsidRPr="009E31CE">
              <w:rPr>
                <w:rFonts w:ascii="Times New Roman" w:hAnsi="Times New Roman" w:cs="Times New Roman"/>
                <w:sz w:val="18"/>
                <w:szCs w:val="18"/>
                <w:lang w:val="en-US"/>
              </w:rPr>
              <w:t>556</w:t>
            </w:r>
          </w:p>
        </w:tc>
        <w:tc>
          <w:tcPr>
            <w:tcW w:w="702" w:type="pct"/>
            <w:tcBorders>
              <w:top w:val="single" w:sz="4" w:space="0" w:color="FFFFFF" w:themeColor="background1"/>
              <w:left w:val="nil"/>
              <w:bottom w:val="single" w:sz="4" w:space="0" w:color="FFFFFF" w:themeColor="background1"/>
              <w:right w:val="nil"/>
            </w:tcBorders>
            <w:shd w:val="clear" w:color="auto" w:fill="auto"/>
            <w:vAlign w:val="center"/>
          </w:tcPr>
          <w:p w14:paraId="69221194" w14:textId="77777777" w:rsidR="008A2148" w:rsidRPr="009E31CE" w:rsidRDefault="008A2148" w:rsidP="00EC5320">
            <w:pPr>
              <w:jc w:val="center"/>
              <w:rPr>
                <w:rFonts w:ascii="Times New Roman" w:hAnsi="Times New Roman" w:cs="Times New Roman"/>
                <w:sz w:val="18"/>
                <w:szCs w:val="18"/>
                <w:lang w:val="en-US"/>
              </w:rPr>
            </w:pPr>
            <w:r w:rsidRPr="009E31CE">
              <w:rPr>
                <w:rFonts w:ascii="Times New Roman" w:hAnsi="Times New Roman" w:cs="Times New Roman"/>
                <w:sz w:val="18"/>
                <w:szCs w:val="18"/>
                <w:lang w:val="en-US"/>
              </w:rPr>
              <w:t>562</w:t>
            </w:r>
          </w:p>
        </w:tc>
        <w:tc>
          <w:tcPr>
            <w:tcW w:w="1566" w:type="pct"/>
            <w:tcBorders>
              <w:top w:val="nil"/>
              <w:left w:val="nil"/>
              <w:bottom w:val="nil"/>
              <w:right w:val="nil"/>
            </w:tcBorders>
            <w:shd w:val="clear" w:color="auto" w:fill="auto"/>
            <w:vAlign w:val="center"/>
          </w:tcPr>
          <w:p w14:paraId="7A2A6A97" w14:textId="77777777" w:rsidR="008A2148" w:rsidRPr="009E31CE" w:rsidRDefault="008A2148" w:rsidP="00EC5320">
            <w:pPr>
              <w:spacing w:line="259" w:lineRule="auto"/>
              <w:jc w:val="center"/>
              <w:rPr>
                <w:rFonts w:ascii="Times New Roman" w:hAnsi="Times New Roman" w:cs="Times New Roman"/>
                <w:sz w:val="18"/>
                <w:szCs w:val="18"/>
                <w:lang w:val="en-US"/>
              </w:rPr>
            </w:pPr>
            <w:r w:rsidRPr="009E31CE">
              <w:rPr>
                <w:rFonts w:ascii="Times New Roman" w:hAnsi="Times New Roman" w:cs="Times New Roman"/>
                <w:sz w:val="18"/>
                <w:szCs w:val="18"/>
                <w:lang w:val="en-US"/>
              </w:rPr>
              <w:t>ν</w:t>
            </w:r>
            <w:r w:rsidRPr="009E31CE" w:rsidDel="00326FD6">
              <w:rPr>
                <w:rFonts w:ascii="Times New Roman" w:hAnsi="Times New Roman" w:cs="Times New Roman"/>
                <w:sz w:val="18"/>
                <w:szCs w:val="18"/>
                <w:lang w:val="en-US"/>
              </w:rPr>
              <w:t xml:space="preserve"> </w:t>
            </w:r>
            <w:r w:rsidRPr="009E31CE">
              <w:rPr>
                <w:rFonts w:ascii="Times New Roman" w:hAnsi="Times New Roman" w:cs="Times New Roman"/>
                <w:sz w:val="18"/>
                <w:szCs w:val="18"/>
                <w:lang w:val="en-US"/>
              </w:rPr>
              <w:t>Si-O, T</w:t>
            </w:r>
            <w:r w:rsidRPr="009E31CE">
              <w:rPr>
                <w:rFonts w:ascii="Times New Roman" w:hAnsi="Times New Roman" w:cs="Times New Roman"/>
                <w:sz w:val="18"/>
                <w:szCs w:val="18"/>
                <w:vertAlign w:val="subscript"/>
                <w:lang w:val="en-US"/>
              </w:rPr>
              <w:t>4</w:t>
            </w:r>
            <w:r w:rsidRPr="009E31CE">
              <w:rPr>
                <w:rFonts w:ascii="Times New Roman" w:hAnsi="Times New Roman" w:cs="Times New Roman"/>
                <w:sz w:val="18"/>
                <w:szCs w:val="18"/>
                <w:lang w:val="en-US"/>
              </w:rPr>
              <w:t xml:space="preserve"> </w:t>
            </w:r>
          </w:p>
        </w:tc>
        <w:tc>
          <w:tcPr>
            <w:tcW w:w="1097" w:type="pct"/>
            <w:tcBorders>
              <w:top w:val="nil"/>
              <w:left w:val="nil"/>
              <w:bottom w:val="nil"/>
              <w:right w:val="nil"/>
            </w:tcBorders>
            <w:shd w:val="clear" w:color="auto" w:fill="auto"/>
            <w:vAlign w:val="center"/>
          </w:tcPr>
          <w:p w14:paraId="48482049" w14:textId="6AEB40F3" w:rsidR="008A2148" w:rsidRPr="009E31CE" w:rsidRDefault="008A2148" w:rsidP="00EC5320">
            <w:pPr>
              <w:spacing w:line="259" w:lineRule="auto"/>
              <w:jc w:val="center"/>
              <w:rPr>
                <w:rFonts w:ascii="Times New Roman" w:hAnsi="Times New Roman" w:cs="Times New Roman"/>
                <w:b/>
                <w:bCs/>
                <w:sz w:val="18"/>
                <w:szCs w:val="18"/>
                <w:lang w:val="en-US"/>
              </w:rPr>
            </w:pPr>
            <w:r w:rsidRPr="009E31CE">
              <w:rPr>
                <w:rFonts w:ascii="Times New Roman" w:hAnsi="Times New Roman" w:cs="Times New Roman"/>
                <w:bCs/>
                <w:color w:val="000000"/>
                <w:sz w:val="18"/>
                <w:szCs w:val="18"/>
                <w:lang w:val="en-US"/>
              </w:rPr>
              <w:t>[2</w:t>
            </w:r>
            <w:r w:rsidR="00F268EB" w:rsidRPr="009E31CE">
              <w:rPr>
                <w:rFonts w:ascii="Times New Roman" w:hAnsi="Times New Roman" w:cs="Times New Roman"/>
                <w:bCs/>
                <w:color w:val="000000"/>
                <w:sz w:val="18"/>
                <w:szCs w:val="18"/>
                <w:lang w:val="en-US"/>
              </w:rPr>
              <w:t>6</w:t>
            </w:r>
            <w:r w:rsidRPr="009E31CE">
              <w:rPr>
                <w:rFonts w:ascii="Times New Roman" w:hAnsi="Times New Roman" w:cs="Times New Roman"/>
                <w:bCs/>
                <w:color w:val="000000"/>
                <w:sz w:val="18"/>
                <w:szCs w:val="18"/>
                <w:lang w:val="en-US"/>
              </w:rPr>
              <w:t>]</w:t>
            </w:r>
          </w:p>
        </w:tc>
      </w:tr>
      <w:tr w:rsidR="008A2148" w:rsidRPr="009E31CE" w14:paraId="30778975" w14:textId="77777777" w:rsidTr="003973C9">
        <w:trPr>
          <w:trHeight w:val="42"/>
          <w:jc w:val="center"/>
        </w:trPr>
        <w:tc>
          <w:tcPr>
            <w:tcW w:w="933" w:type="pct"/>
            <w:tcBorders>
              <w:top w:val="nil"/>
              <w:left w:val="nil"/>
              <w:bottom w:val="single" w:sz="12" w:space="0" w:color="auto"/>
              <w:right w:val="nil"/>
            </w:tcBorders>
            <w:shd w:val="clear" w:color="auto" w:fill="auto"/>
            <w:vAlign w:val="center"/>
          </w:tcPr>
          <w:p w14:paraId="5B639870" w14:textId="77777777" w:rsidR="008A2148" w:rsidRPr="009E31CE" w:rsidRDefault="008A2148" w:rsidP="00EC5320">
            <w:pPr>
              <w:spacing w:line="259" w:lineRule="auto"/>
              <w:jc w:val="center"/>
              <w:rPr>
                <w:rFonts w:ascii="Times New Roman" w:hAnsi="Times New Roman" w:cs="Times New Roman"/>
                <w:sz w:val="18"/>
                <w:szCs w:val="18"/>
                <w:lang w:val="en-US"/>
              </w:rPr>
            </w:pPr>
            <w:r w:rsidRPr="009E31CE">
              <w:rPr>
                <w:rFonts w:ascii="Times New Roman" w:hAnsi="Times New Roman" w:cs="Times New Roman"/>
                <w:sz w:val="18"/>
                <w:szCs w:val="18"/>
                <w:lang w:val="en-US"/>
              </w:rPr>
              <w:t>463</w:t>
            </w:r>
          </w:p>
        </w:tc>
        <w:tc>
          <w:tcPr>
            <w:tcW w:w="702" w:type="pct"/>
            <w:tcBorders>
              <w:top w:val="single" w:sz="4" w:space="0" w:color="FFFFFF" w:themeColor="background1"/>
              <w:left w:val="nil"/>
              <w:bottom w:val="single" w:sz="12" w:space="0" w:color="auto"/>
              <w:right w:val="nil"/>
            </w:tcBorders>
            <w:shd w:val="clear" w:color="auto" w:fill="auto"/>
            <w:vAlign w:val="center"/>
          </w:tcPr>
          <w:p w14:paraId="16DBDF2D" w14:textId="77777777" w:rsidR="008A2148" w:rsidRPr="009E31CE" w:rsidRDefault="008A2148" w:rsidP="00EC5320">
            <w:pPr>
              <w:jc w:val="center"/>
              <w:rPr>
                <w:rFonts w:ascii="Times New Roman" w:hAnsi="Times New Roman" w:cs="Times New Roman"/>
                <w:sz w:val="18"/>
                <w:szCs w:val="18"/>
                <w:lang w:val="en-US"/>
              </w:rPr>
            </w:pPr>
            <w:r w:rsidRPr="009E31CE">
              <w:rPr>
                <w:rFonts w:ascii="Times New Roman" w:hAnsi="Times New Roman" w:cs="Times New Roman"/>
                <w:sz w:val="18"/>
                <w:szCs w:val="18"/>
                <w:lang w:val="en-US"/>
              </w:rPr>
              <w:t>461</w:t>
            </w:r>
          </w:p>
        </w:tc>
        <w:tc>
          <w:tcPr>
            <w:tcW w:w="702" w:type="pct"/>
            <w:tcBorders>
              <w:top w:val="single" w:sz="4" w:space="0" w:color="FFFFFF" w:themeColor="background1"/>
              <w:left w:val="nil"/>
              <w:bottom w:val="single" w:sz="12" w:space="0" w:color="auto"/>
              <w:right w:val="nil"/>
            </w:tcBorders>
            <w:shd w:val="clear" w:color="auto" w:fill="auto"/>
            <w:vAlign w:val="center"/>
          </w:tcPr>
          <w:p w14:paraId="0C0D76B3" w14:textId="77777777" w:rsidR="008A2148" w:rsidRPr="009E31CE" w:rsidRDefault="008A2148" w:rsidP="00EC5320">
            <w:pPr>
              <w:jc w:val="center"/>
              <w:rPr>
                <w:rFonts w:ascii="Times New Roman" w:hAnsi="Times New Roman" w:cs="Times New Roman"/>
                <w:sz w:val="18"/>
                <w:szCs w:val="18"/>
                <w:lang w:val="en-US"/>
              </w:rPr>
            </w:pPr>
            <w:r w:rsidRPr="009E31CE">
              <w:rPr>
                <w:rFonts w:ascii="Times New Roman" w:hAnsi="Times New Roman" w:cs="Times New Roman"/>
                <w:sz w:val="18"/>
                <w:szCs w:val="18"/>
                <w:lang w:val="en-US"/>
              </w:rPr>
              <w:t>457</w:t>
            </w:r>
          </w:p>
        </w:tc>
        <w:tc>
          <w:tcPr>
            <w:tcW w:w="1566" w:type="pct"/>
            <w:tcBorders>
              <w:top w:val="nil"/>
              <w:left w:val="nil"/>
              <w:bottom w:val="single" w:sz="12" w:space="0" w:color="auto"/>
              <w:right w:val="nil"/>
            </w:tcBorders>
            <w:shd w:val="clear" w:color="auto" w:fill="auto"/>
            <w:vAlign w:val="center"/>
          </w:tcPr>
          <w:p w14:paraId="794D3BE1" w14:textId="77777777" w:rsidR="008A2148" w:rsidRPr="009E31CE" w:rsidRDefault="008A2148" w:rsidP="00EC5320">
            <w:pPr>
              <w:spacing w:line="259" w:lineRule="auto"/>
              <w:jc w:val="center"/>
              <w:rPr>
                <w:rFonts w:ascii="Times New Roman" w:hAnsi="Times New Roman" w:cs="Times New Roman"/>
                <w:sz w:val="18"/>
                <w:szCs w:val="18"/>
                <w:lang w:val="en-US"/>
              </w:rPr>
            </w:pPr>
            <w:r w:rsidRPr="009E31CE">
              <w:rPr>
                <w:rFonts w:ascii="Times New Roman" w:hAnsi="Times New Roman" w:cs="Times New Roman"/>
                <w:sz w:val="18"/>
                <w:szCs w:val="18"/>
                <w:lang w:val="en-US"/>
              </w:rPr>
              <w:t>ρ (O-Si-O)</w:t>
            </w:r>
          </w:p>
        </w:tc>
        <w:tc>
          <w:tcPr>
            <w:tcW w:w="1097" w:type="pct"/>
            <w:tcBorders>
              <w:top w:val="nil"/>
              <w:left w:val="nil"/>
              <w:bottom w:val="single" w:sz="12" w:space="0" w:color="auto"/>
              <w:right w:val="nil"/>
            </w:tcBorders>
            <w:shd w:val="clear" w:color="auto" w:fill="auto"/>
            <w:vAlign w:val="center"/>
          </w:tcPr>
          <w:p w14:paraId="22FF1FE6" w14:textId="2F4EAA44" w:rsidR="008A2148" w:rsidRPr="009E31CE" w:rsidRDefault="008A2148" w:rsidP="00EC5320">
            <w:pPr>
              <w:spacing w:line="259" w:lineRule="auto"/>
              <w:jc w:val="center"/>
              <w:rPr>
                <w:rFonts w:ascii="Times New Roman" w:hAnsi="Times New Roman" w:cs="Times New Roman"/>
                <w:b/>
                <w:bCs/>
                <w:sz w:val="18"/>
                <w:szCs w:val="18"/>
                <w:lang w:val="en-US"/>
              </w:rPr>
            </w:pPr>
            <w:r w:rsidRPr="009E31CE">
              <w:rPr>
                <w:rFonts w:ascii="Times New Roman" w:hAnsi="Times New Roman" w:cs="Times New Roman"/>
                <w:bCs/>
                <w:color w:val="000000"/>
                <w:sz w:val="18"/>
                <w:szCs w:val="18"/>
                <w:lang w:val="en-US"/>
              </w:rPr>
              <w:t>[2</w:t>
            </w:r>
            <w:r w:rsidR="00F268EB" w:rsidRPr="009E31CE">
              <w:rPr>
                <w:rFonts w:ascii="Times New Roman" w:hAnsi="Times New Roman" w:cs="Times New Roman"/>
                <w:bCs/>
                <w:color w:val="000000"/>
                <w:sz w:val="18"/>
                <w:szCs w:val="18"/>
                <w:lang w:val="en-US"/>
              </w:rPr>
              <w:t>7</w:t>
            </w:r>
            <w:r w:rsidRPr="009E31CE">
              <w:rPr>
                <w:rFonts w:ascii="Times New Roman" w:hAnsi="Times New Roman" w:cs="Times New Roman"/>
                <w:bCs/>
                <w:color w:val="000000"/>
                <w:sz w:val="18"/>
                <w:szCs w:val="18"/>
                <w:lang w:val="en-US"/>
              </w:rPr>
              <w:t>]</w:t>
            </w:r>
          </w:p>
        </w:tc>
      </w:tr>
    </w:tbl>
    <w:p w14:paraId="1D308D1A" w14:textId="64D26C7F" w:rsidR="00834F20" w:rsidRPr="009E31CE" w:rsidRDefault="00730BFE" w:rsidP="00834F20">
      <w:pPr>
        <w:keepNext/>
        <w:spacing w:before="240" w:after="60"/>
        <w:jc w:val="center"/>
      </w:pPr>
      <w:r w:rsidRPr="009E31CE">
        <w:rPr>
          <w:noProof/>
          <w:lang w:eastAsia="es-ES"/>
        </w:rPr>
        <w:lastRenderedPageBreak/>
        <w:drawing>
          <wp:inline distT="0" distB="0" distL="0" distR="0" wp14:anchorId="7799283D" wp14:editId="7C7DED21">
            <wp:extent cx="3495675" cy="6838950"/>
            <wp:effectExtent l="0" t="0" r="9525" b="0"/>
            <wp:docPr id="86866948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669485" name="Imagen 868669485"/>
                    <pic:cNvPicPr/>
                  </pic:nvPicPr>
                  <pic:blipFill>
                    <a:blip r:embed="rId17">
                      <a:extLst>
                        <a:ext uri="{28A0092B-C50C-407E-A947-70E740481C1C}">
                          <a14:useLocalDpi xmlns:a14="http://schemas.microsoft.com/office/drawing/2010/main" val="0"/>
                        </a:ext>
                      </a:extLst>
                    </a:blip>
                    <a:stretch>
                      <a:fillRect/>
                    </a:stretch>
                  </pic:blipFill>
                  <pic:spPr>
                    <a:xfrm>
                      <a:off x="0" y="0"/>
                      <a:ext cx="3495675" cy="6838950"/>
                    </a:xfrm>
                    <a:prstGeom prst="rect">
                      <a:avLst/>
                    </a:prstGeom>
                  </pic:spPr>
                </pic:pic>
              </a:graphicData>
            </a:graphic>
          </wp:inline>
        </w:drawing>
      </w:r>
    </w:p>
    <w:p w14:paraId="6AA1EF84" w14:textId="21027D4E" w:rsidR="00834F20" w:rsidRPr="009E31CE" w:rsidRDefault="00834F20" w:rsidP="00834F20">
      <w:pPr>
        <w:pStyle w:val="Descripcin"/>
        <w:jc w:val="center"/>
        <w:rPr>
          <w:rFonts w:ascii="Times New Roman" w:hAnsi="Times New Roman" w:cs="Times New Roman"/>
          <w:color w:val="auto"/>
          <w:lang w:val="en-US"/>
        </w:rPr>
      </w:pPr>
      <w:r w:rsidRPr="009E31CE">
        <w:rPr>
          <w:rFonts w:ascii="Times New Roman" w:hAnsi="Times New Roman" w:cs="Times New Roman"/>
          <w:b/>
          <w:bCs/>
          <w:color w:val="auto"/>
          <w:lang w:val="en-US"/>
        </w:rPr>
        <w:t>Fig. S</w:t>
      </w:r>
      <w:r w:rsidRPr="009E31CE">
        <w:rPr>
          <w:rFonts w:ascii="Times New Roman" w:hAnsi="Times New Roman" w:cs="Times New Roman"/>
          <w:b/>
          <w:bCs/>
          <w:color w:val="auto"/>
        </w:rPr>
        <w:fldChar w:fldCharType="begin"/>
      </w:r>
      <w:r w:rsidRPr="009E31CE">
        <w:rPr>
          <w:rFonts w:ascii="Times New Roman" w:hAnsi="Times New Roman" w:cs="Times New Roman"/>
          <w:b/>
          <w:bCs/>
          <w:color w:val="auto"/>
          <w:lang w:val="en-US"/>
        </w:rPr>
        <w:instrText xml:space="preserve"> SEQ Fig._S \* ARABIC </w:instrText>
      </w:r>
      <w:r w:rsidRPr="009E31CE">
        <w:rPr>
          <w:rFonts w:ascii="Times New Roman" w:hAnsi="Times New Roman" w:cs="Times New Roman"/>
          <w:b/>
          <w:bCs/>
          <w:color w:val="auto"/>
        </w:rPr>
        <w:fldChar w:fldCharType="separate"/>
      </w:r>
      <w:r w:rsidRPr="009E31CE">
        <w:rPr>
          <w:rFonts w:ascii="Times New Roman" w:hAnsi="Times New Roman" w:cs="Times New Roman"/>
          <w:b/>
          <w:bCs/>
          <w:noProof/>
          <w:color w:val="auto"/>
          <w:lang w:val="en-US"/>
        </w:rPr>
        <w:t>9</w:t>
      </w:r>
      <w:r w:rsidRPr="009E31CE">
        <w:rPr>
          <w:rFonts w:ascii="Times New Roman" w:hAnsi="Times New Roman" w:cs="Times New Roman"/>
          <w:b/>
          <w:bCs/>
          <w:color w:val="auto"/>
        </w:rPr>
        <w:fldChar w:fldCharType="end"/>
      </w:r>
      <w:r w:rsidRPr="009E31CE">
        <w:rPr>
          <w:rFonts w:ascii="Times New Roman" w:hAnsi="Times New Roman" w:cs="Times New Roman"/>
          <w:b/>
          <w:bCs/>
          <w:color w:val="auto"/>
          <w:lang w:val="en-US"/>
        </w:rPr>
        <w:t>.</w:t>
      </w:r>
      <w:r w:rsidRPr="009E31CE">
        <w:rPr>
          <w:rFonts w:ascii="Times New Roman" w:hAnsi="Times New Roman" w:cs="Times New Roman"/>
          <w:color w:val="auto"/>
          <w:lang w:val="en-US"/>
        </w:rPr>
        <w:t xml:space="preserve"> </w:t>
      </w:r>
      <w:r w:rsidR="00730BFE" w:rsidRPr="009E31CE">
        <w:rPr>
          <w:rFonts w:ascii="Times New Roman" w:hAnsi="Times New Roman" w:cs="Times New Roman"/>
          <w:color w:val="auto"/>
          <w:lang w:val="en-US"/>
        </w:rPr>
        <w:t>Fitting of</w:t>
      </w:r>
      <w:r w:rsidR="005E6B50" w:rsidRPr="009E31CE">
        <w:rPr>
          <w:rFonts w:ascii="Times New Roman" w:hAnsi="Times New Roman" w:cs="Times New Roman"/>
          <w:color w:val="auto"/>
          <w:lang w:val="en-US"/>
        </w:rPr>
        <w:t xml:space="preserve"> the </w:t>
      </w:r>
      <w:proofErr w:type="spellStart"/>
      <w:r w:rsidR="005E6B50" w:rsidRPr="009E31CE">
        <w:rPr>
          <w:rFonts w:ascii="Times New Roman" w:hAnsi="Times New Roman" w:cs="Times New Roman"/>
          <w:color w:val="auto"/>
          <w:lang w:val="en-US"/>
        </w:rPr>
        <w:t>OFSTb</w:t>
      </w:r>
      <w:proofErr w:type="spellEnd"/>
      <w:r w:rsidR="005E6B50" w:rsidRPr="009E31CE">
        <w:rPr>
          <w:rFonts w:ascii="Times New Roman" w:hAnsi="Times New Roman" w:cs="Times New Roman"/>
          <w:color w:val="auto"/>
          <w:lang w:val="en-US"/>
        </w:rPr>
        <w:t>-PB calibration curves</w:t>
      </w:r>
      <w:r w:rsidR="00730BFE" w:rsidRPr="009E31CE">
        <w:rPr>
          <w:rFonts w:ascii="Times New Roman" w:hAnsi="Times New Roman" w:cs="Times New Roman"/>
          <w:color w:val="auto"/>
          <w:lang w:val="en-US"/>
        </w:rPr>
        <w:t xml:space="preserve"> at different working temperatures to third-grade polynomial equations (adsorption branch: dashed g</w:t>
      </w:r>
      <w:r w:rsidR="006B6EF2" w:rsidRPr="009E31CE">
        <w:rPr>
          <w:rFonts w:ascii="Times New Roman" w:hAnsi="Times New Roman" w:cs="Times New Roman"/>
          <w:color w:val="auto"/>
          <w:lang w:val="en-US"/>
        </w:rPr>
        <w:t>re</w:t>
      </w:r>
      <w:r w:rsidR="00730BFE" w:rsidRPr="009E31CE">
        <w:rPr>
          <w:rFonts w:ascii="Times New Roman" w:hAnsi="Times New Roman" w:cs="Times New Roman"/>
          <w:color w:val="auto"/>
          <w:lang w:val="en-US"/>
        </w:rPr>
        <w:t>y line; desorption branch: dotted black line)</w:t>
      </w:r>
      <w:r w:rsidRPr="009E31CE">
        <w:rPr>
          <w:rFonts w:ascii="Times New Roman" w:hAnsi="Times New Roman" w:cs="Times New Roman"/>
          <w:color w:val="auto"/>
          <w:lang w:val="en-US"/>
        </w:rPr>
        <w:t>.</w:t>
      </w:r>
    </w:p>
    <w:p w14:paraId="70418CC0" w14:textId="77777777" w:rsidR="00F268EB" w:rsidRPr="009E31CE" w:rsidRDefault="00F268EB" w:rsidP="00F268EB">
      <w:pPr>
        <w:jc w:val="both"/>
        <w:rPr>
          <w:rFonts w:ascii="Times New Roman" w:hAnsi="Times New Roman" w:cs="Times New Roman"/>
          <w:bCs/>
          <w:i/>
          <w:iCs/>
          <w:sz w:val="18"/>
          <w:szCs w:val="18"/>
          <w:lang w:val="en-US"/>
        </w:rPr>
      </w:pPr>
    </w:p>
    <w:p w14:paraId="24333038" w14:textId="77777777" w:rsidR="00F268EB" w:rsidRPr="009E31CE" w:rsidRDefault="00F268EB" w:rsidP="00F268EB">
      <w:pPr>
        <w:jc w:val="both"/>
        <w:rPr>
          <w:rFonts w:ascii="Times New Roman" w:hAnsi="Times New Roman" w:cs="Times New Roman"/>
          <w:bCs/>
          <w:i/>
          <w:iCs/>
          <w:sz w:val="18"/>
          <w:szCs w:val="18"/>
          <w:lang w:val="en-US"/>
        </w:rPr>
      </w:pPr>
    </w:p>
    <w:p w14:paraId="1EC2BCB5" w14:textId="77777777" w:rsidR="00F268EB" w:rsidRPr="009E31CE" w:rsidRDefault="00F268EB" w:rsidP="00F268EB">
      <w:pPr>
        <w:jc w:val="both"/>
        <w:rPr>
          <w:rFonts w:ascii="Times New Roman" w:hAnsi="Times New Roman" w:cs="Times New Roman"/>
          <w:bCs/>
          <w:i/>
          <w:iCs/>
          <w:sz w:val="18"/>
          <w:szCs w:val="18"/>
          <w:lang w:val="en-US"/>
        </w:rPr>
      </w:pPr>
    </w:p>
    <w:p w14:paraId="130F3AE8" w14:textId="77777777" w:rsidR="00F268EB" w:rsidRPr="009E31CE" w:rsidRDefault="00F268EB" w:rsidP="00F268EB">
      <w:pPr>
        <w:jc w:val="both"/>
        <w:rPr>
          <w:rFonts w:ascii="Times New Roman" w:hAnsi="Times New Roman" w:cs="Times New Roman"/>
          <w:bCs/>
          <w:i/>
          <w:iCs/>
          <w:sz w:val="18"/>
          <w:szCs w:val="18"/>
          <w:lang w:val="en-US"/>
        </w:rPr>
      </w:pPr>
    </w:p>
    <w:p w14:paraId="05E09AB9" w14:textId="77777777" w:rsidR="00F268EB" w:rsidRPr="009E31CE" w:rsidRDefault="00F268EB" w:rsidP="00F268EB">
      <w:pPr>
        <w:jc w:val="both"/>
        <w:rPr>
          <w:rFonts w:ascii="Times New Roman" w:hAnsi="Times New Roman" w:cs="Times New Roman"/>
          <w:bCs/>
          <w:i/>
          <w:iCs/>
          <w:sz w:val="18"/>
          <w:szCs w:val="18"/>
          <w:lang w:val="en-US"/>
        </w:rPr>
      </w:pPr>
    </w:p>
    <w:p w14:paraId="26388856" w14:textId="77777777" w:rsidR="00F268EB" w:rsidRPr="009E31CE" w:rsidRDefault="00F268EB" w:rsidP="00834F20">
      <w:pPr>
        <w:pStyle w:val="Descripcin"/>
        <w:keepNext/>
        <w:spacing w:after="0"/>
        <w:rPr>
          <w:rFonts w:ascii="Times New Roman" w:hAnsi="Times New Roman" w:cs="Times New Roman"/>
          <w:b/>
          <w:bCs/>
          <w:color w:val="auto"/>
          <w:lang w:val="en-US"/>
        </w:rPr>
      </w:pPr>
    </w:p>
    <w:p w14:paraId="6411E209" w14:textId="21C98D3D" w:rsidR="00834F20" w:rsidRPr="009E31CE" w:rsidRDefault="00834F20" w:rsidP="00834F20">
      <w:pPr>
        <w:pStyle w:val="Descripcin"/>
        <w:keepNext/>
        <w:spacing w:after="0"/>
        <w:rPr>
          <w:color w:val="auto"/>
          <w:lang w:val="en-US"/>
        </w:rPr>
      </w:pPr>
      <w:r w:rsidRPr="009E31CE">
        <w:rPr>
          <w:rFonts w:ascii="Times New Roman" w:hAnsi="Times New Roman" w:cs="Times New Roman"/>
          <w:b/>
          <w:bCs/>
          <w:color w:val="auto"/>
          <w:lang w:val="en-US"/>
        </w:rPr>
        <w:t xml:space="preserve">Table </w:t>
      </w:r>
      <w:r w:rsidR="005D4D37" w:rsidRPr="009E31CE">
        <w:rPr>
          <w:rFonts w:ascii="Times New Roman" w:hAnsi="Times New Roman" w:cs="Times New Roman"/>
          <w:b/>
          <w:bCs/>
          <w:color w:val="auto"/>
          <w:lang w:val="en-US"/>
        </w:rPr>
        <w:t>S</w:t>
      </w:r>
      <w:r w:rsidR="00E84F09" w:rsidRPr="009E31CE">
        <w:rPr>
          <w:rFonts w:ascii="Times New Roman" w:hAnsi="Times New Roman" w:cs="Times New Roman"/>
          <w:b/>
          <w:bCs/>
          <w:color w:val="auto"/>
          <w:lang w:val="en-US"/>
        </w:rPr>
        <w:t>3</w:t>
      </w:r>
      <w:r w:rsidRPr="009E31CE">
        <w:rPr>
          <w:rFonts w:ascii="Times New Roman" w:hAnsi="Times New Roman" w:cs="Times New Roman"/>
          <w:color w:val="auto"/>
          <w:lang w:val="en-US"/>
        </w:rPr>
        <w:t xml:space="preserve">. Fitting parameters of the </w:t>
      </w:r>
      <w:proofErr w:type="spellStart"/>
      <w:r w:rsidRPr="009E31CE">
        <w:rPr>
          <w:rFonts w:ascii="Times New Roman" w:hAnsi="Times New Roman" w:cs="Times New Roman"/>
          <w:color w:val="auto"/>
          <w:lang w:val="en-US"/>
        </w:rPr>
        <w:t>OFSTb</w:t>
      </w:r>
      <w:proofErr w:type="spellEnd"/>
      <w:r w:rsidRPr="009E31CE">
        <w:rPr>
          <w:rFonts w:ascii="Times New Roman" w:hAnsi="Times New Roman" w:cs="Times New Roman"/>
          <w:color w:val="auto"/>
          <w:lang w:val="en-US"/>
        </w:rPr>
        <w:t>-PB calibration curves to third-grade polynomial equation</w:t>
      </w:r>
      <w:r w:rsidR="00730BFE" w:rsidRPr="009E31CE">
        <w:rPr>
          <w:rFonts w:ascii="Times New Roman" w:hAnsi="Times New Roman" w:cs="Times New Roman"/>
          <w:color w:val="auto"/>
          <w:lang w:val="en-US"/>
        </w:rPr>
        <w:t>s</w:t>
      </w:r>
      <w:r w:rsidRPr="009E31CE">
        <w:rPr>
          <w:rFonts w:ascii="Times New Roman" w:hAnsi="Times New Roman" w:cs="Times New Roman"/>
          <w:color w:val="auto"/>
          <w:lang w:val="en-US"/>
        </w:rPr>
        <w:t xml:space="preserve"> (y = A + B</w:t>
      </w:r>
      <w:r w:rsidRPr="009E31CE">
        <w:rPr>
          <w:rFonts w:ascii="Times New Roman" w:hAnsi="Times New Roman" w:cs="Times New Roman"/>
          <w:color w:val="auto"/>
          <w:vertAlign w:val="subscript"/>
          <w:lang w:val="en-US"/>
        </w:rPr>
        <w:t>1</w:t>
      </w:r>
      <w:r w:rsidRPr="009E31CE">
        <w:rPr>
          <w:rFonts w:ascii="Times New Roman" w:hAnsi="Times New Roman" w:cs="Times New Roman"/>
          <w:color w:val="auto"/>
          <w:lang w:val="en-US"/>
        </w:rPr>
        <w:t>x + B</w:t>
      </w:r>
      <w:r w:rsidRPr="009E31CE">
        <w:rPr>
          <w:rFonts w:ascii="Times New Roman" w:hAnsi="Times New Roman" w:cs="Times New Roman"/>
          <w:color w:val="auto"/>
          <w:vertAlign w:val="subscript"/>
          <w:lang w:val="en-US"/>
        </w:rPr>
        <w:t>2</w:t>
      </w:r>
      <w:r w:rsidRPr="009E31CE">
        <w:rPr>
          <w:rFonts w:ascii="Times New Roman" w:hAnsi="Times New Roman" w:cs="Times New Roman"/>
          <w:color w:val="auto"/>
          <w:lang w:val="en-US"/>
        </w:rPr>
        <w:t>x</w:t>
      </w:r>
      <w:r w:rsidRPr="009E31CE">
        <w:rPr>
          <w:rFonts w:ascii="Times New Roman" w:hAnsi="Times New Roman" w:cs="Times New Roman"/>
          <w:color w:val="auto"/>
          <w:vertAlign w:val="superscript"/>
          <w:lang w:val="en-US"/>
        </w:rPr>
        <w:t xml:space="preserve">2 </w:t>
      </w:r>
      <w:r w:rsidRPr="009E31CE">
        <w:rPr>
          <w:rFonts w:ascii="Times New Roman" w:hAnsi="Times New Roman" w:cs="Times New Roman"/>
          <w:color w:val="auto"/>
          <w:lang w:val="en-US"/>
        </w:rPr>
        <w:t>+ B</w:t>
      </w:r>
      <w:r w:rsidRPr="009E31CE">
        <w:rPr>
          <w:rFonts w:ascii="Times New Roman" w:hAnsi="Times New Roman" w:cs="Times New Roman"/>
          <w:color w:val="auto"/>
          <w:vertAlign w:val="subscript"/>
          <w:lang w:val="en-US"/>
        </w:rPr>
        <w:t>3</w:t>
      </w:r>
      <w:r w:rsidRPr="009E31CE">
        <w:rPr>
          <w:rFonts w:ascii="Times New Roman" w:hAnsi="Times New Roman" w:cs="Times New Roman"/>
          <w:color w:val="auto"/>
          <w:lang w:val="en-US"/>
        </w:rPr>
        <w:t>x</w:t>
      </w:r>
      <w:r w:rsidRPr="009E31CE">
        <w:rPr>
          <w:rFonts w:ascii="Times New Roman" w:hAnsi="Times New Roman" w:cs="Times New Roman"/>
          <w:color w:val="auto"/>
          <w:vertAlign w:val="superscript"/>
          <w:lang w:val="en-US"/>
        </w:rPr>
        <w:t>3</w:t>
      </w:r>
      <w:r w:rsidRPr="009E31CE">
        <w:rPr>
          <w:rFonts w:ascii="Times New Roman" w:hAnsi="Times New Roman" w:cs="Times New Roman"/>
          <w:color w:val="auto"/>
          <w:lang w:val="en-US"/>
        </w:rPr>
        <w:t>)</w:t>
      </w:r>
    </w:p>
    <w:tbl>
      <w:tblPr>
        <w:tblW w:w="4911" w:type="pct"/>
        <w:jc w:val="center"/>
        <w:tblCellMar>
          <w:left w:w="70" w:type="dxa"/>
          <w:right w:w="70" w:type="dxa"/>
        </w:tblCellMar>
        <w:tblLook w:val="04A0" w:firstRow="1" w:lastRow="0" w:firstColumn="1" w:lastColumn="0" w:noHBand="0" w:noVBand="1"/>
      </w:tblPr>
      <w:tblGrid>
        <w:gridCol w:w="741"/>
        <w:gridCol w:w="174"/>
        <w:gridCol w:w="1536"/>
        <w:gridCol w:w="193"/>
        <w:gridCol w:w="1635"/>
        <w:gridCol w:w="193"/>
        <w:gridCol w:w="15"/>
        <w:gridCol w:w="1534"/>
        <w:gridCol w:w="193"/>
        <w:gridCol w:w="1752"/>
        <w:gridCol w:w="255"/>
        <w:gridCol w:w="1352"/>
      </w:tblGrid>
      <w:tr w:rsidR="00CC0FC5" w:rsidRPr="009E31CE" w14:paraId="75892117" w14:textId="77777777" w:rsidTr="00CC0FC5">
        <w:trPr>
          <w:trHeight w:val="222"/>
          <w:jc w:val="center"/>
        </w:trPr>
        <w:tc>
          <w:tcPr>
            <w:tcW w:w="387" w:type="pct"/>
            <w:tcBorders>
              <w:top w:val="single" w:sz="12" w:space="0" w:color="auto"/>
              <w:bottom w:val="single" w:sz="12" w:space="0" w:color="auto"/>
              <w:right w:val="nil"/>
            </w:tcBorders>
            <w:shd w:val="clear" w:color="auto" w:fill="auto"/>
            <w:noWrap/>
            <w:vAlign w:val="center"/>
            <w:hideMark/>
          </w:tcPr>
          <w:p w14:paraId="1D197293" w14:textId="77777777" w:rsidR="00CC0FC5" w:rsidRPr="009E31CE" w:rsidRDefault="00CC0FC5" w:rsidP="00CC0FC5">
            <w:pPr>
              <w:spacing w:after="0" w:line="240" w:lineRule="auto"/>
              <w:jc w:val="center"/>
              <w:rPr>
                <w:rFonts w:ascii="Times New Roman" w:eastAsia="Times New Roman" w:hAnsi="Times New Roman" w:cs="Times New Roman"/>
                <w:b/>
                <w:bCs/>
                <w:color w:val="000000"/>
                <w:sz w:val="18"/>
                <w:szCs w:val="18"/>
                <w:lang w:eastAsia="es-ES"/>
              </w:rPr>
            </w:pPr>
            <w:r w:rsidRPr="009E31CE">
              <w:rPr>
                <w:rFonts w:ascii="Times New Roman" w:eastAsia="Times New Roman" w:hAnsi="Times New Roman" w:cs="Times New Roman"/>
                <w:b/>
                <w:bCs/>
                <w:color w:val="000000"/>
                <w:sz w:val="18"/>
                <w:szCs w:val="18"/>
              </w:rPr>
              <w:t>T*</w:t>
            </w:r>
          </w:p>
        </w:tc>
        <w:tc>
          <w:tcPr>
            <w:tcW w:w="91" w:type="pct"/>
            <w:tcBorders>
              <w:top w:val="single" w:sz="12" w:space="0" w:color="auto"/>
              <w:right w:val="nil"/>
            </w:tcBorders>
            <w:vAlign w:val="center"/>
          </w:tcPr>
          <w:p w14:paraId="744D3C2E" w14:textId="77777777" w:rsidR="00CC0FC5" w:rsidRPr="009E31CE" w:rsidRDefault="00CC0FC5" w:rsidP="00CC0FC5">
            <w:pPr>
              <w:spacing w:after="0" w:line="240" w:lineRule="auto"/>
              <w:jc w:val="center"/>
              <w:rPr>
                <w:rFonts w:ascii="Times New Roman" w:eastAsia="Times New Roman" w:hAnsi="Times New Roman" w:cs="Times New Roman"/>
                <w:b/>
                <w:bCs/>
                <w:color w:val="000000"/>
                <w:sz w:val="18"/>
                <w:szCs w:val="18"/>
                <w:lang w:eastAsia="es-ES"/>
              </w:rPr>
            </w:pPr>
          </w:p>
        </w:tc>
        <w:tc>
          <w:tcPr>
            <w:tcW w:w="802" w:type="pct"/>
            <w:tcBorders>
              <w:top w:val="single" w:sz="12" w:space="0" w:color="auto"/>
              <w:left w:val="nil"/>
              <w:bottom w:val="single" w:sz="12" w:space="0" w:color="auto"/>
              <w:right w:val="nil"/>
            </w:tcBorders>
            <w:shd w:val="clear" w:color="auto" w:fill="auto"/>
            <w:noWrap/>
            <w:vAlign w:val="center"/>
            <w:hideMark/>
          </w:tcPr>
          <w:p w14:paraId="520A9530" w14:textId="419BB2FC" w:rsidR="00CC0FC5" w:rsidRPr="009E31CE" w:rsidRDefault="00CC0FC5" w:rsidP="00CC0FC5">
            <w:pPr>
              <w:spacing w:after="0" w:line="240" w:lineRule="auto"/>
              <w:jc w:val="center"/>
              <w:rPr>
                <w:rFonts w:ascii="Times New Roman" w:hAnsi="Times New Roman" w:cs="Times New Roman"/>
                <w:b/>
                <w:bCs/>
                <w:sz w:val="18"/>
                <w:szCs w:val="18"/>
                <w:lang w:val="en-US"/>
              </w:rPr>
            </w:pPr>
            <w:r w:rsidRPr="009E31CE">
              <w:rPr>
                <w:rFonts w:ascii="Times New Roman" w:eastAsia="Times New Roman" w:hAnsi="Times New Roman" w:cs="Times New Roman"/>
                <w:b/>
                <w:bCs/>
                <w:color w:val="000000"/>
                <w:sz w:val="18"/>
                <w:szCs w:val="18"/>
              </w:rPr>
              <w:t>A</w:t>
            </w:r>
          </w:p>
        </w:tc>
        <w:tc>
          <w:tcPr>
            <w:tcW w:w="101" w:type="pct"/>
            <w:tcBorders>
              <w:top w:val="single" w:sz="12" w:space="0" w:color="auto"/>
              <w:left w:val="nil"/>
              <w:bottom w:val="nil"/>
              <w:right w:val="nil"/>
            </w:tcBorders>
            <w:shd w:val="clear" w:color="auto" w:fill="auto"/>
            <w:noWrap/>
            <w:vAlign w:val="center"/>
            <w:hideMark/>
          </w:tcPr>
          <w:p w14:paraId="7B0A429A" w14:textId="77777777" w:rsidR="00CC0FC5" w:rsidRPr="009E31CE" w:rsidRDefault="00CC0FC5" w:rsidP="00CC0FC5">
            <w:pPr>
              <w:spacing w:after="0" w:line="240" w:lineRule="auto"/>
              <w:jc w:val="center"/>
              <w:rPr>
                <w:rFonts w:ascii="Times New Roman" w:eastAsia="Times New Roman" w:hAnsi="Times New Roman" w:cs="Times New Roman"/>
                <w:b/>
                <w:bCs/>
                <w:color w:val="000000"/>
                <w:sz w:val="18"/>
                <w:szCs w:val="18"/>
                <w:lang w:eastAsia="es-ES"/>
              </w:rPr>
            </w:pPr>
          </w:p>
        </w:tc>
        <w:tc>
          <w:tcPr>
            <w:tcW w:w="854" w:type="pct"/>
            <w:tcBorders>
              <w:top w:val="single" w:sz="12" w:space="0" w:color="auto"/>
              <w:left w:val="nil"/>
              <w:bottom w:val="single" w:sz="12" w:space="0" w:color="auto"/>
              <w:right w:val="nil"/>
            </w:tcBorders>
            <w:shd w:val="clear" w:color="auto" w:fill="auto"/>
            <w:noWrap/>
            <w:vAlign w:val="center"/>
            <w:hideMark/>
          </w:tcPr>
          <w:p w14:paraId="53AA0AED" w14:textId="40D1F107" w:rsidR="00CC0FC5" w:rsidRPr="009E31CE" w:rsidRDefault="00CC0FC5" w:rsidP="00CC0FC5">
            <w:pPr>
              <w:spacing w:after="0" w:line="240" w:lineRule="auto"/>
              <w:jc w:val="center"/>
              <w:rPr>
                <w:rFonts w:ascii="Times New Roman" w:eastAsia="Times New Roman" w:hAnsi="Times New Roman" w:cs="Times New Roman"/>
                <w:b/>
                <w:bCs/>
                <w:color w:val="000000"/>
                <w:sz w:val="18"/>
                <w:szCs w:val="18"/>
                <w:lang w:eastAsia="es-ES"/>
              </w:rPr>
            </w:pPr>
            <w:r w:rsidRPr="009E31CE">
              <w:rPr>
                <w:rFonts w:ascii="Times New Roman" w:eastAsia="Times New Roman" w:hAnsi="Times New Roman" w:cs="Times New Roman"/>
                <w:b/>
                <w:bCs/>
                <w:color w:val="000000"/>
                <w:sz w:val="18"/>
                <w:szCs w:val="18"/>
              </w:rPr>
              <w:t>B</w:t>
            </w:r>
            <w:r w:rsidRPr="009E31CE">
              <w:rPr>
                <w:rFonts w:ascii="Times New Roman" w:eastAsia="Times New Roman" w:hAnsi="Times New Roman" w:cs="Times New Roman"/>
                <w:b/>
                <w:bCs/>
                <w:color w:val="000000"/>
                <w:sz w:val="18"/>
                <w:szCs w:val="18"/>
                <w:vertAlign w:val="subscript"/>
              </w:rPr>
              <w:t>1</w:t>
            </w:r>
          </w:p>
        </w:tc>
        <w:tc>
          <w:tcPr>
            <w:tcW w:w="109" w:type="pct"/>
            <w:gridSpan w:val="2"/>
            <w:tcBorders>
              <w:top w:val="single" w:sz="12" w:space="0" w:color="auto"/>
              <w:left w:val="nil"/>
              <w:bottom w:val="nil"/>
              <w:right w:val="nil"/>
            </w:tcBorders>
            <w:shd w:val="clear" w:color="auto" w:fill="auto"/>
            <w:noWrap/>
            <w:vAlign w:val="center"/>
            <w:hideMark/>
          </w:tcPr>
          <w:p w14:paraId="3D71FF0A" w14:textId="77777777" w:rsidR="00CC0FC5" w:rsidRPr="009E31CE" w:rsidRDefault="00CC0FC5" w:rsidP="00CC0FC5">
            <w:pPr>
              <w:spacing w:after="0" w:line="240" w:lineRule="auto"/>
              <w:jc w:val="center"/>
              <w:rPr>
                <w:rFonts w:ascii="Times New Roman" w:eastAsia="Times New Roman" w:hAnsi="Times New Roman" w:cs="Times New Roman"/>
                <w:b/>
                <w:bCs/>
                <w:color w:val="000000"/>
                <w:sz w:val="18"/>
                <w:szCs w:val="18"/>
                <w:lang w:eastAsia="es-ES"/>
              </w:rPr>
            </w:pPr>
          </w:p>
        </w:tc>
        <w:tc>
          <w:tcPr>
            <w:tcW w:w="801" w:type="pct"/>
            <w:tcBorders>
              <w:top w:val="single" w:sz="12" w:space="0" w:color="auto"/>
              <w:left w:val="nil"/>
              <w:bottom w:val="single" w:sz="12" w:space="0" w:color="auto"/>
              <w:right w:val="nil"/>
            </w:tcBorders>
            <w:shd w:val="clear" w:color="auto" w:fill="auto"/>
            <w:noWrap/>
            <w:vAlign w:val="center"/>
            <w:hideMark/>
          </w:tcPr>
          <w:p w14:paraId="5951ED69" w14:textId="336558E2" w:rsidR="00CC0FC5" w:rsidRPr="009E31CE" w:rsidRDefault="00CC0FC5" w:rsidP="00CC0FC5">
            <w:pPr>
              <w:spacing w:after="0" w:line="240" w:lineRule="auto"/>
              <w:jc w:val="center"/>
              <w:rPr>
                <w:rFonts w:ascii="Times New Roman" w:eastAsia="Times New Roman" w:hAnsi="Times New Roman" w:cs="Times New Roman"/>
                <w:b/>
                <w:bCs/>
                <w:color w:val="000000"/>
                <w:sz w:val="18"/>
                <w:szCs w:val="18"/>
                <w:lang w:eastAsia="es-ES"/>
              </w:rPr>
            </w:pPr>
            <w:r w:rsidRPr="009E31CE">
              <w:rPr>
                <w:rFonts w:ascii="Times New Roman" w:eastAsia="Times New Roman" w:hAnsi="Times New Roman" w:cs="Times New Roman"/>
                <w:b/>
                <w:bCs/>
                <w:color w:val="000000"/>
                <w:sz w:val="18"/>
                <w:szCs w:val="18"/>
              </w:rPr>
              <w:t>B</w:t>
            </w:r>
            <w:r w:rsidRPr="009E31CE">
              <w:rPr>
                <w:rFonts w:ascii="Times New Roman" w:eastAsia="Times New Roman" w:hAnsi="Times New Roman" w:cs="Times New Roman"/>
                <w:b/>
                <w:bCs/>
                <w:color w:val="000000"/>
                <w:sz w:val="18"/>
                <w:szCs w:val="18"/>
                <w:vertAlign w:val="subscript"/>
              </w:rPr>
              <w:t>2</w:t>
            </w:r>
          </w:p>
        </w:tc>
        <w:tc>
          <w:tcPr>
            <w:tcW w:w="101" w:type="pct"/>
            <w:tcBorders>
              <w:top w:val="single" w:sz="12" w:space="0" w:color="auto"/>
              <w:left w:val="nil"/>
              <w:bottom w:val="nil"/>
              <w:right w:val="nil"/>
            </w:tcBorders>
            <w:shd w:val="clear" w:color="auto" w:fill="auto"/>
            <w:noWrap/>
            <w:vAlign w:val="center"/>
            <w:hideMark/>
          </w:tcPr>
          <w:p w14:paraId="370DB9A0" w14:textId="77777777" w:rsidR="00CC0FC5" w:rsidRPr="009E31CE" w:rsidRDefault="00CC0FC5" w:rsidP="00CC0FC5">
            <w:pPr>
              <w:spacing w:after="0" w:line="240" w:lineRule="auto"/>
              <w:jc w:val="center"/>
              <w:rPr>
                <w:rFonts w:ascii="Times New Roman" w:eastAsia="Times New Roman" w:hAnsi="Times New Roman" w:cs="Times New Roman"/>
                <w:b/>
                <w:bCs/>
                <w:color w:val="000000"/>
                <w:sz w:val="18"/>
                <w:szCs w:val="18"/>
                <w:lang w:eastAsia="es-ES"/>
              </w:rPr>
            </w:pPr>
          </w:p>
        </w:tc>
        <w:tc>
          <w:tcPr>
            <w:tcW w:w="915" w:type="pct"/>
            <w:tcBorders>
              <w:top w:val="single" w:sz="12" w:space="0" w:color="auto"/>
              <w:left w:val="nil"/>
              <w:bottom w:val="single" w:sz="12" w:space="0" w:color="auto"/>
              <w:right w:val="nil"/>
            </w:tcBorders>
            <w:shd w:val="clear" w:color="auto" w:fill="auto"/>
            <w:noWrap/>
            <w:vAlign w:val="center"/>
            <w:hideMark/>
          </w:tcPr>
          <w:p w14:paraId="2496F8DB" w14:textId="400B54A5" w:rsidR="00CC0FC5" w:rsidRPr="009E31CE" w:rsidRDefault="00CC0FC5" w:rsidP="00CC0FC5">
            <w:pPr>
              <w:spacing w:after="0" w:line="240" w:lineRule="auto"/>
              <w:jc w:val="center"/>
              <w:rPr>
                <w:rFonts w:ascii="Times New Roman" w:eastAsia="Times New Roman" w:hAnsi="Times New Roman" w:cs="Times New Roman"/>
                <w:b/>
                <w:bCs/>
                <w:color w:val="000000"/>
                <w:sz w:val="18"/>
                <w:szCs w:val="18"/>
                <w:lang w:eastAsia="es-ES"/>
              </w:rPr>
            </w:pPr>
            <w:r w:rsidRPr="009E31CE">
              <w:rPr>
                <w:rFonts w:ascii="Times New Roman" w:eastAsia="Times New Roman" w:hAnsi="Times New Roman" w:cs="Times New Roman"/>
                <w:b/>
                <w:bCs/>
                <w:color w:val="000000"/>
                <w:sz w:val="18"/>
                <w:szCs w:val="18"/>
              </w:rPr>
              <w:t>B</w:t>
            </w:r>
            <w:r w:rsidRPr="009E31CE">
              <w:rPr>
                <w:rFonts w:ascii="Times New Roman" w:eastAsia="Times New Roman" w:hAnsi="Times New Roman" w:cs="Times New Roman"/>
                <w:b/>
                <w:bCs/>
                <w:color w:val="000000"/>
                <w:sz w:val="18"/>
                <w:szCs w:val="18"/>
                <w:vertAlign w:val="subscript"/>
              </w:rPr>
              <w:t>3</w:t>
            </w:r>
          </w:p>
        </w:tc>
        <w:tc>
          <w:tcPr>
            <w:tcW w:w="840" w:type="pct"/>
            <w:gridSpan w:val="2"/>
            <w:vMerge w:val="restart"/>
            <w:tcBorders>
              <w:top w:val="single" w:sz="12" w:space="0" w:color="auto"/>
              <w:left w:val="nil"/>
            </w:tcBorders>
            <w:shd w:val="clear" w:color="auto" w:fill="auto"/>
            <w:noWrap/>
            <w:vAlign w:val="center"/>
            <w:hideMark/>
          </w:tcPr>
          <w:p w14:paraId="782F0350" w14:textId="4D6988E9" w:rsidR="00CC0FC5" w:rsidRPr="009E31CE" w:rsidRDefault="00CC0FC5" w:rsidP="00CC0FC5">
            <w:pPr>
              <w:spacing w:after="0" w:line="240" w:lineRule="auto"/>
              <w:jc w:val="center"/>
              <w:rPr>
                <w:rFonts w:ascii="Times New Roman" w:eastAsia="Times New Roman" w:hAnsi="Times New Roman" w:cs="Times New Roman"/>
                <w:b/>
                <w:bCs/>
                <w:color w:val="000000"/>
                <w:sz w:val="18"/>
                <w:szCs w:val="18"/>
                <w:lang w:eastAsia="es-ES"/>
              </w:rPr>
            </w:pPr>
            <w:r w:rsidRPr="009E31CE">
              <w:rPr>
                <w:rFonts w:ascii="Times New Roman" w:eastAsia="Times New Roman" w:hAnsi="Times New Roman" w:cs="Times New Roman"/>
                <w:b/>
                <w:bCs/>
                <w:color w:val="000000"/>
                <w:sz w:val="18"/>
                <w:szCs w:val="18"/>
              </w:rPr>
              <w:t>R</w:t>
            </w:r>
            <w:r w:rsidRPr="009E31CE">
              <w:rPr>
                <w:rFonts w:ascii="Times New Roman" w:eastAsia="Times New Roman" w:hAnsi="Times New Roman" w:cs="Times New Roman"/>
                <w:b/>
                <w:bCs/>
                <w:color w:val="000000"/>
                <w:sz w:val="18"/>
                <w:szCs w:val="18"/>
                <w:vertAlign w:val="superscript"/>
              </w:rPr>
              <w:t>2</w:t>
            </w:r>
          </w:p>
        </w:tc>
      </w:tr>
      <w:tr w:rsidR="00CC0FC5" w:rsidRPr="009E31CE" w14:paraId="2D7E5450" w14:textId="77777777" w:rsidTr="00CC0FC5">
        <w:trPr>
          <w:trHeight w:val="222"/>
          <w:jc w:val="center"/>
        </w:trPr>
        <w:tc>
          <w:tcPr>
            <w:tcW w:w="387" w:type="pct"/>
            <w:tcBorders>
              <w:top w:val="single" w:sz="12" w:space="0" w:color="auto"/>
              <w:bottom w:val="single" w:sz="12" w:space="0" w:color="auto"/>
              <w:right w:val="nil"/>
            </w:tcBorders>
            <w:shd w:val="clear" w:color="auto" w:fill="auto"/>
            <w:noWrap/>
            <w:vAlign w:val="center"/>
            <w:hideMark/>
          </w:tcPr>
          <w:p w14:paraId="28C754A9" w14:textId="77777777" w:rsidR="00CC0FC5" w:rsidRPr="009E31CE" w:rsidRDefault="00CC0FC5" w:rsidP="00CC0FC5">
            <w:pPr>
              <w:spacing w:after="0" w:line="240" w:lineRule="auto"/>
              <w:jc w:val="center"/>
              <w:rPr>
                <w:rFonts w:ascii="Times New Roman" w:eastAsia="Times New Roman" w:hAnsi="Times New Roman" w:cs="Times New Roman"/>
                <w:b/>
                <w:bCs/>
                <w:color w:val="000000"/>
                <w:sz w:val="18"/>
                <w:szCs w:val="18"/>
                <w:lang w:eastAsia="es-ES"/>
              </w:rPr>
            </w:pPr>
            <w:r w:rsidRPr="009E31CE">
              <w:rPr>
                <w:rFonts w:ascii="Times New Roman" w:eastAsia="Times New Roman" w:hAnsi="Times New Roman" w:cs="Times New Roman"/>
                <w:b/>
                <w:bCs/>
                <w:color w:val="000000"/>
                <w:sz w:val="18"/>
                <w:szCs w:val="18"/>
              </w:rPr>
              <w:t>K</w:t>
            </w:r>
          </w:p>
        </w:tc>
        <w:tc>
          <w:tcPr>
            <w:tcW w:w="91" w:type="pct"/>
            <w:tcBorders>
              <w:top w:val="nil"/>
              <w:bottom w:val="single" w:sz="12" w:space="0" w:color="auto"/>
              <w:right w:val="nil"/>
            </w:tcBorders>
            <w:vAlign w:val="center"/>
          </w:tcPr>
          <w:p w14:paraId="0207A10E" w14:textId="77777777" w:rsidR="00CC0FC5" w:rsidRPr="009E31CE" w:rsidRDefault="00CC0FC5" w:rsidP="00CC0FC5">
            <w:pPr>
              <w:spacing w:after="0" w:line="240" w:lineRule="auto"/>
              <w:jc w:val="center"/>
              <w:rPr>
                <w:rFonts w:ascii="Times New Roman" w:eastAsia="Times New Roman" w:hAnsi="Times New Roman" w:cs="Times New Roman"/>
                <w:b/>
                <w:bCs/>
                <w:color w:val="000000"/>
                <w:sz w:val="18"/>
                <w:szCs w:val="18"/>
                <w:lang w:eastAsia="es-ES"/>
              </w:rPr>
            </w:pPr>
          </w:p>
        </w:tc>
        <w:tc>
          <w:tcPr>
            <w:tcW w:w="903" w:type="pct"/>
            <w:gridSpan w:val="2"/>
            <w:tcBorders>
              <w:top w:val="nil"/>
              <w:left w:val="nil"/>
              <w:bottom w:val="single" w:sz="12" w:space="0" w:color="auto"/>
              <w:right w:val="nil"/>
            </w:tcBorders>
            <w:shd w:val="clear" w:color="auto" w:fill="auto"/>
            <w:noWrap/>
            <w:vAlign w:val="center"/>
            <w:hideMark/>
          </w:tcPr>
          <w:p w14:paraId="79BA3866" w14:textId="5B0703D5" w:rsidR="00CC0FC5" w:rsidRPr="009E31CE" w:rsidRDefault="00CC0FC5" w:rsidP="00CC0FC5">
            <w:pPr>
              <w:spacing w:after="0" w:line="240" w:lineRule="auto"/>
              <w:jc w:val="center"/>
              <w:rPr>
                <w:rFonts w:ascii="Times New Roman" w:eastAsia="Times New Roman" w:hAnsi="Times New Roman" w:cs="Times New Roman"/>
                <w:b/>
                <w:bCs/>
                <w:color w:val="000000"/>
                <w:sz w:val="18"/>
                <w:szCs w:val="18"/>
                <w:lang w:eastAsia="es-ES"/>
              </w:rPr>
            </w:pPr>
            <w:proofErr w:type="spellStart"/>
            <w:proofErr w:type="gramStart"/>
            <w:r w:rsidRPr="009E31CE">
              <w:rPr>
                <w:rFonts w:ascii="Times New Roman" w:eastAsia="Times New Roman" w:hAnsi="Times New Roman" w:cs="Times New Roman"/>
                <w:b/>
                <w:bCs/>
                <w:color w:val="000000"/>
                <w:sz w:val="18"/>
                <w:szCs w:val="18"/>
              </w:rPr>
              <w:t>r.u</w:t>
            </w:r>
            <w:proofErr w:type="spellEnd"/>
            <w:proofErr w:type="gramEnd"/>
          </w:p>
        </w:tc>
        <w:tc>
          <w:tcPr>
            <w:tcW w:w="955" w:type="pct"/>
            <w:gridSpan w:val="2"/>
            <w:tcBorders>
              <w:top w:val="single" w:sz="4" w:space="0" w:color="auto"/>
              <w:left w:val="nil"/>
              <w:bottom w:val="single" w:sz="12" w:space="0" w:color="auto"/>
              <w:right w:val="nil"/>
            </w:tcBorders>
            <w:shd w:val="clear" w:color="auto" w:fill="auto"/>
            <w:noWrap/>
            <w:vAlign w:val="center"/>
            <w:hideMark/>
          </w:tcPr>
          <w:p w14:paraId="7812A899" w14:textId="372AEC67" w:rsidR="00CC0FC5" w:rsidRPr="009E31CE" w:rsidRDefault="00CC0FC5" w:rsidP="00CC0FC5">
            <w:pPr>
              <w:spacing w:after="0" w:line="240" w:lineRule="auto"/>
              <w:jc w:val="center"/>
              <w:rPr>
                <w:rFonts w:ascii="Times New Roman" w:eastAsia="Times New Roman" w:hAnsi="Times New Roman" w:cs="Times New Roman"/>
                <w:b/>
                <w:bCs/>
                <w:color w:val="000000"/>
                <w:sz w:val="18"/>
                <w:szCs w:val="18"/>
                <w:lang w:eastAsia="es-ES"/>
              </w:rPr>
            </w:pPr>
            <w:r w:rsidRPr="009E31CE">
              <w:rPr>
                <w:rFonts w:ascii="Times New Roman" w:eastAsia="Times New Roman" w:hAnsi="Times New Roman" w:cs="Times New Roman"/>
                <w:b/>
                <w:bCs/>
                <w:color w:val="000000"/>
                <w:sz w:val="18"/>
                <w:szCs w:val="18"/>
              </w:rPr>
              <w:t>(</w:t>
            </w:r>
            <w:proofErr w:type="spellStart"/>
            <w:r w:rsidRPr="009E31CE">
              <w:rPr>
                <w:rFonts w:ascii="Times New Roman" w:eastAsia="Times New Roman" w:hAnsi="Times New Roman" w:cs="Times New Roman"/>
                <w:b/>
                <w:bCs/>
                <w:color w:val="000000"/>
                <w:sz w:val="18"/>
                <w:szCs w:val="18"/>
              </w:rPr>
              <w:t>mM</w:t>
            </w:r>
            <w:proofErr w:type="spellEnd"/>
            <w:r w:rsidRPr="009E31CE">
              <w:rPr>
                <w:rFonts w:ascii="Times New Roman" w:eastAsia="Times New Roman" w:hAnsi="Times New Roman" w:cs="Times New Roman"/>
                <w:b/>
                <w:bCs/>
                <w:color w:val="000000"/>
                <w:sz w:val="18"/>
                <w:szCs w:val="18"/>
              </w:rPr>
              <w:t>)</w:t>
            </w:r>
            <w:r w:rsidRPr="009E31CE">
              <w:rPr>
                <w:rFonts w:ascii="Times New Roman" w:eastAsia="Times New Roman" w:hAnsi="Times New Roman" w:cs="Times New Roman"/>
                <w:b/>
                <w:bCs/>
                <w:color w:val="000000"/>
                <w:sz w:val="18"/>
                <w:szCs w:val="18"/>
                <w:vertAlign w:val="superscript"/>
              </w:rPr>
              <w:t>-1</w:t>
            </w:r>
          </w:p>
        </w:tc>
        <w:tc>
          <w:tcPr>
            <w:tcW w:w="910" w:type="pct"/>
            <w:gridSpan w:val="3"/>
            <w:tcBorders>
              <w:top w:val="single" w:sz="4" w:space="0" w:color="auto"/>
              <w:left w:val="nil"/>
              <w:bottom w:val="single" w:sz="12" w:space="0" w:color="auto"/>
              <w:right w:val="nil"/>
            </w:tcBorders>
            <w:shd w:val="clear" w:color="auto" w:fill="auto"/>
            <w:noWrap/>
            <w:vAlign w:val="center"/>
            <w:hideMark/>
          </w:tcPr>
          <w:p w14:paraId="7EDAFCF9" w14:textId="04BC0616" w:rsidR="00CC0FC5" w:rsidRPr="009E31CE" w:rsidRDefault="00CC0FC5" w:rsidP="00CC0FC5">
            <w:pPr>
              <w:spacing w:after="0" w:line="240" w:lineRule="auto"/>
              <w:jc w:val="center"/>
              <w:rPr>
                <w:rFonts w:ascii="Times New Roman" w:eastAsia="Times New Roman" w:hAnsi="Times New Roman" w:cs="Times New Roman"/>
                <w:b/>
                <w:bCs/>
                <w:color w:val="000000"/>
                <w:sz w:val="18"/>
                <w:szCs w:val="18"/>
                <w:lang w:eastAsia="es-ES"/>
              </w:rPr>
            </w:pPr>
            <w:r w:rsidRPr="009E31CE">
              <w:rPr>
                <w:rFonts w:ascii="Times New Roman" w:eastAsia="Times New Roman" w:hAnsi="Times New Roman" w:cs="Times New Roman"/>
                <w:b/>
                <w:bCs/>
                <w:color w:val="000000"/>
                <w:sz w:val="18"/>
                <w:szCs w:val="18"/>
              </w:rPr>
              <w:t>(</w:t>
            </w:r>
            <w:proofErr w:type="spellStart"/>
            <w:r w:rsidRPr="009E31CE">
              <w:rPr>
                <w:rFonts w:ascii="Times New Roman" w:eastAsia="Times New Roman" w:hAnsi="Times New Roman" w:cs="Times New Roman"/>
                <w:b/>
                <w:bCs/>
                <w:color w:val="000000"/>
                <w:sz w:val="18"/>
                <w:szCs w:val="18"/>
              </w:rPr>
              <w:t>mM</w:t>
            </w:r>
            <w:proofErr w:type="spellEnd"/>
            <w:r w:rsidRPr="009E31CE">
              <w:rPr>
                <w:rFonts w:ascii="Times New Roman" w:eastAsia="Times New Roman" w:hAnsi="Times New Roman" w:cs="Times New Roman"/>
                <w:b/>
                <w:bCs/>
                <w:color w:val="000000"/>
                <w:sz w:val="18"/>
                <w:szCs w:val="18"/>
              </w:rPr>
              <w:t>)</w:t>
            </w:r>
            <w:r w:rsidRPr="009E31CE">
              <w:rPr>
                <w:rFonts w:ascii="Times New Roman" w:eastAsia="Times New Roman" w:hAnsi="Times New Roman" w:cs="Times New Roman"/>
                <w:b/>
                <w:bCs/>
                <w:color w:val="000000"/>
                <w:sz w:val="18"/>
                <w:szCs w:val="18"/>
                <w:vertAlign w:val="superscript"/>
              </w:rPr>
              <w:t>-2</w:t>
            </w:r>
          </w:p>
        </w:tc>
        <w:tc>
          <w:tcPr>
            <w:tcW w:w="915" w:type="pct"/>
            <w:tcBorders>
              <w:top w:val="single" w:sz="12" w:space="0" w:color="auto"/>
              <w:left w:val="nil"/>
              <w:bottom w:val="single" w:sz="12" w:space="0" w:color="auto"/>
              <w:right w:val="nil"/>
            </w:tcBorders>
            <w:shd w:val="clear" w:color="auto" w:fill="auto"/>
            <w:noWrap/>
            <w:vAlign w:val="center"/>
            <w:hideMark/>
          </w:tcPr>
          <w:p w14:paraId="3227E55A" w14:textId="3C42253A" w:rsidR="00CC0FC5" w:rsidRPr="009E31CE" w:rsidRDefault="00CC0FC5" w:rsidP="00CC0FC5">
            <w:pPr>
              <w:spacing w:after="0" w:line="240" w:lineRule="auto"/>
              <w:jc w:val="center"/>
              <w:rPr>
                <w:rFonts w:ascii="Times New Roman" w:eastAsia="Times New Roman" w:hAnsi="Times New Roman" w:cs="Times New Roman"/>
                <w:b/>
                <w:bCs/>
                <w:color w:val="000000"/>
                <w:sz w:val="18"/>
                <w:szCs w:val="18"/>
                <w:lang w:eastAsia="es-ES"/>
              </w:rPr>
            </w:pPr>
            <w:r w:rsidRPr="009E31CE">
              <w:rPr>
                <w:rFonts w:ascii="Times New Roman" w:eastAsia="Times New Roman" w:hAnsi="Times New Roman" w:cs="Times New Roman"/>
                <w:b/>
                <w:bCs/>
                <w:color w:val="000000"/>
                <w:sz w:val="18"/>
                <w:szCs w:val="18"/>
              </w:rPr>
              <w:t>(</w:t>
            </w:r>
            <w:proofErr w:type="spellStart"/>
            <w:r w:rsidRPr="009E31CE">
              <w:rPr>
                <w:rFonts w:ascii="Times New Roman" w:eastAsia="Times New Roman" w:hAnsi="Times New Roman" w:cs="Times New Roman"/>
                <w:b/>
                <w:bCs/>
                <w:color w:val="000000"/>
                <w:sz w:val="18"/>
                <w:szCs w:val="18"/>
              </w:rPr>
              <w:t>mM</w:t>
            </w:r>
            <w:proofErr w:type="spellEnd"/>
            <w:r w:rsidRPr="009E31CE">
              <w:rPr>
                <w:rFonts w:ascii="Times New Roman" w:eastAsia="Times New Roman" w:hAnsi="Times New Roman" w:cs="Times New Roman"/>
                <w:b/>
                <w:bCs/>
                <w:color w:val="000000"/>
                <w:sz w:val="18"/>
                <w:szCs w:val="18"/>
              </w:rPr>
              <w:t>)</w:t>
            </w:r>
            <w:r w:rsidRPr="009E31CE">
              <w:rPr>
                <w:rFonts w:ascii="Times New Roman" w:eastAsia="Times New Roman" w:hAnsi="Times New Roman" w:cs="Times New Roman"/>
                <w:b/>
                <w:bCs/>
                <w:color w:val="000000"/>
                <w:sz w:val="18"/>
                <w:szCs w:val="18"/>
                <w:vertAlign w:val="superscript"/>
              </w:rPr>
              <w:t>-3</w:t>
            </w:r>
          </w:p>
        </w:tc>
        <w:tc>
          <w:tcPr>
            <w:tcW w:w="840" w:type="pct"/>
            <w:gridSpan w:val="2"/>
            <w:vMerge/>
            <w:tcBorders>
              <w:bottom w:val="single" w:sz="12" w:space="0" w:color="auto"/>
            </w:tcBorders>
            <w:noWrap/>
            <w:vAlign w:val="center"/>
            <w:hideMark/>
          </w:tcPr>
          <w:p w14:paraId="3F968224" w14:textId="77777777" w:rsidR="00CC0FC5" w:rsidRPr="009E31CE" w:rsidRDefault="00CC0FC5" w:rsidP="00CC0FC5">
            <w:pPr>
              <w:spacing w:after="0" w:line="240" w:lineRule="auto"/>
              <w:jc w:val="center"/>
              <w:rPr>
                <w:rFonts w:ascii="Times New Roman" w:eastAsia="Times New Roman" w:hAnsi="Times New Roman" w:cs="Times New Roman"/>
                <w:b/>
                <w:bCs/>
                <w:color w:val="000000"/>
                <w:sz w:val="18"/>
                <w:szCs w:val="18"/>
                <w:lang w:eastAsia="es-ES"/>
              </w:rPr>
            </w:pPr>
          </w:p>
        </w:tc>
      </w:tr>
      <w:tr w:rsidR="00CC0FC5" w:rsidRPr="009E31CE" w14:paraId="557D8F7F" w14:textId="77777777" w:rsidTr="00CC0FC5">
        <w:trPr>
          <w:trHeight w:val="222"/>
          <w:jc w:val="center"/>
        </w:trPr>
        <w:tc>
          <w:tcPr>
            <w:tcW w:w="387" w:type="pct"/>
            <w:tcBorders>
              <w:top w:val="single" w:sz="12" w:space="0" w:color="auto"/>
              <w:bottom w:val="nil"/>
              <w:right w:val="nil"/>
            </w:tcBorders>
            <w:shd w:val="clear" w:color="auto" w:fill="auto"/>
            <w:noWrap/>
            <w:vAlign w:val="center"/>
            <w:hideMark/>
          </w:tcPr>
          <w:p w14:paraId="62755AAD" w14:textId="77777777" w:rsidR="00CC0FC5" w:rsidRPr="009E31CE" w:rsidRDefault="00CC0FC5" w:rsidP="00CC0FC5">
            <w:pPr>
              <w:spacing w:after="0" w:line="240" w:lineRule="auto"/>
              <w:jc w:val="center"/>
              <w:rPr>
                <w:rFonts w:ascii="Times New Roman" w:eastAsia="Times New Roman" w:hAnsi="Times New Roman" w:cs="Times New Roman"/>
                <w:color w:val="000000"/>
                <w:sz w:val="18"/>
                <w:szCs w:val="18"/>
                <w:lang w:eastAsia="es-ES"/>
              </w:rPr>
            </w:pPr>
            <w:r w:rsidRPr="009E31CE">
              <w:rPr>
                <w:rFonts w:ascii="Times New Roman" w:eastAsia="Times New Roman" w:hAnsi="Times New Roman" w:cs="Times New Roman"/>
                <w:color w:val="000000"/>
                <w:sz w:val="18"/>
                <w:szCs w:val="18"/>
              </w:rPr>
              <w:t>298</w:t>
            </w:r>
            <w:r w:rsidRPr="009E31CE">
              <w:rPr>
                <w:rFonts w:ascii="Times New Roman" w:eastAsia="Times New Roman" w:hAnsi="Times New Roman" w:cs="Times New Roman"/>
                <w:color w:val="000000"/>
                <w:sz w:val="18"/>
                <w:szCs w:val="18"/>
                <w:vertAlign w:val="superscript"/>
              </w:rPr>
              <w:t>ads</w:t>
            </w:r>
          </w:p>
        </w:tc>
        <w:tc>
          <w:tcPr>
            <w:tcW w:w="91" w:type="pct"/>
            <w:tcBorders>
              <w:top w:val="single" w:sz="12" w:space="0" w:color="auto"/>
              <w:bottom w:val="nil"/>
              <w:right w:val="nil"/>
            </w:tcBorders>
            <w:vAlign w:val="center"/>
          </w:tcPr>
          <w:p w14:paraId="4B2481FA" w14:textId="77777777" w:rsidR="00CC0FC5" w:rsidRPr="009E31CE" w:rsidRDefault="00CC0FC5" w:rsidP="00CC0FC5">
            <w:pPr>
              <w:spacing w:after="0" w:line="240" w:lineRule="auto"/>
              <w:jc w:val="center"/>
              <w:rPr>
                <w:rFonts w:ascii="Times New Roman" w:eastAsia="Times New Roman" w:hAnsi="Times New Roman" w:cs="Times New Roman"/>
                <w:color w:val="000000"/>
                <w:sz w:val="18"/>
                <w:szCs w:val="18"/>
                <w:lang w:eastAsia="es-ES"/>
              </w:rPr>
            </w:pPr>
          </w:p>
        </w:tc>
        <w:tc>
          <w:tcPr>
            <w:tcW w:w="802" w:type="pct"/>
            <w:tcBorders>
              <w:top w:val="single" w:sz="12" w:space="0" w:color="auto"/>
              <w:left w:val="nil"/>
              <w:bottom w:val="nil"/>
              <w:right w:val="nil"/>
            </w:tcBorders>
            <w:shd w:val="clear" w:color="auto" w:fill="auto"/>
            <w:noWrap/>
            <w:vAlign w:val="center"/>
            <w:hideMark/>
          </w:tcPr>
          <w:p w14:paraId="529B3992" w14:textId="12ABA224" w:rsidR="00CC0FC5" w:rsidRPr="009E31CE" w:rsidRDefault="00CC0FC5" w:rsidP="00CC0FC5">
            <w:pPr>
              <w:spacing w:after="0" w:line="240" w:lineRule="auto"/>
              <w:jc w:val="center"/>
              <w:rPr>
                <w:rFonts w:ascii="Times New Roman" w:eastAsia="Times New Roman" w:hAnsi="Times New Roman" w:cs="Times New Roman"/>
                <w:color w:val="000000"/>
                <w:sz w:val="18"/>
                <w:szCs w:val="18"/>
                <w:lang w:eastAsia="es-ES"/>
              </w:rPr>
            </w:pPr>
            <w:r w:rsidRPr="009E31CE">
              <w:rPr>
                <w:rFonts w:ascii="Times New Roman" w:eastAsia="Times New Roman" w:hAnsi="Times New Roman" w:cs="Times New Roman"/>
                <w:color w:val="000000"/>
                <w:sz w:val="18"/>
                <w:szCs w:val="18"/>
              </w:rPr>
              <w:t>-0.114</w:t>
            </w:r>
            <w:r w:rsidRPr="009E31CE">
              <w:rPr>
                <w:rFonts w:ascii="Times New Roman" w:hAnsi="Times New Roman" w:cs="Times New Roman"/>
                <w:sz w:val="18"/>
                <w:szCs w:val="18"/>
              </w:rPr>
              <w:t>±0.014</w:t>
            </w:r>
          </w:p>
        </w:tc>
        <w:tc>
          <w:tcPr>
            <w:tcW w:w="101" w:type="pct"/>
            <w:tcBorders>
              <w:top w:val="single" w:sz="12" w:space="0" w:color="auto"/>
              <w:left w:val="nil"/>
              <w:bottom w:val="nil"/>
              <w:right w:val="nil"/>
            </w:tcBorders>
            <w:shd w:val="clear" w:color="auto" w:fill="auto"/>
            <w:noWrap/>
            <w:vAlign w:val="center"/>
            <w:hideMark/>
          </w:tcPr>
          <w:p w14:paraId="27FC8981" w14:textId="77777777" w:rsidR="00CC0FC5" w:rsidRPr="009E31CE" w:rsidRDefault="00CC0FC5" w:rsidP="00CC0FC5">
            <w:pPr>
              <w:spacing w:after="0" w:line="240" w:lineRule="auto"/>
              <w:jc w:val="center"/>
              <w:rPr>
                <w:rFonts w:ascii="Times New Roman" w:eastAsia="Times New Roman" w:hAnsi="Times New Roman" w:cs="Times New Roman"/>
                <w:color w:val="000000"/>
                <w:sz w:val="18"/>
                <w:szCs w:val="18"/>
                <w:lang w:eastAsia="es-ES"/>
              </w:rPr>
            </w:pPr>
          </w:p>
        </w:tc>
        <w:tc>
          <w:tcPr>
            <w:tcW w:w="854" w:type="pct"/>
            <w:tcBorders>
              <w:top w:val="single" w:sz="12" w:space="0" w:color="auto"/>
              <w:left w:val="nil"/>
              <w:bottom w:val="nil"/>
              <w:right w:val="nil"/>
            </w:tcBorders>
            <w:shd w:val="clear" w:color="auto" w:fill="auto"/>
            <w:noWrap/>
            <w:vAlign w:val="center"/>
            <w:hideMark/>
          </w:tcPr>
          <w:p w14:paraId="1E33F02F" w14:textId="618C361F" w:rsidR="00CC0FC5" w:rsidRPr="009E31CE" w:rsidRDefault="00CC0FC5" w:rsidP="00CC0FC5">
            <w:pPr>
              <w:spacing w:after="0" w:line="240" w:lineRule="auto"/>
              <w:jc w:val="center"/>
              <w:rPr>
                <w:rFonts w:ascii="Times New Roman" w:eastAsia="Times New Roman" w:hAnsi="Times New Roman" w:cs="Times New Roman"/>
                <w:color w:val="000000"/>
                <w:sz w:val="18"/>
                <w:szCs w:val="18"/>
                <w:lang w:eastAsia="es-ES"/>
              </w:rPr>
            </w:pPr>
            <w:r w:rsidRPr="009E31CE">
              <w:rPr>
                <w:rFonts w:ascii="Times New Roman" w:eastAsia="Times New Roman" w:hAnsi="Times New Roman" w:cs="Times New Roman"/>
                <w:color w:val="000000"/>
                <w:sz w:val="18"/>
                <w:szCs w:val="18"/>
              </w:rPr>
              <w:t>0.642</w:t>
            </w:r>
            <w:r w:rsidRPr="009E31CE">
              <w:rPr>
                <w:rFonts w:ascii="Times New Roman" w:hAnsi="Times New Roman" w:cs="Times New Roman"/>
                <w:sz w:val="18"/>
                <w:szCs w:val="18"/>
              </w:rPr>
              <w:t>±0.073</w:t>
            </w:r>
          </w:p>
        </w:tc>
        <w:tc>
          <w:tcPr>
            <w:tcW w:w="109" w:type="pct"/>
            <w:gridSpan w:val="2"/>
            <w:tcBorders>
              <w:top w:val="single" w:sz="12" w:space="0" w:color="auto"/>
              <w:left w:val="nil"/>
              <w:bottom w:val="nil"/>
              <w:right w:val="nil"/>
            </w:tcBorders>
            <w:shd w:val="clear" w:color="auto" w:fill="auto"/>
            <w:noWrap/>
            <w:vAlign w:val="center"/>
            <w:hideMark/>
          </w:tcPr>
          <w:p w14:paraId="4991F824" w14:textId="77777777" w:rsidR="00CC0FC5" w:rsidRPr="009E31CE" w:rsidRDefault="00CC0FC5" w:rsidP="00CC0FC5">
            <w:pPr>
              <w:spacing w:after="0" w:line="240" w:lineRule="auto"/>
              <w:jc w:val="center"/>
              <w:rPr>
                <w:rFonts w:ascii="Times New Roman" w:eastAsia="Times New Roman" w:hAnsi="Times New Roman" w:cs="Times New Roman"/>
                <w:color w:val="000000"/>
                <w:sz w:val="18"/>
                <w:szCs w:val="18"/>
                <w:lang w:eastAsia="es-ES"/>
              </w:rPr>
            </w:pPr>
          </w:p>
        </w:tc>
        <w:tc>
          <w:tcPr>
            <w:tcW w:w="801" w:type="pct"/>
            <w:tcBorders>
              <w:top w:val="single" w:sz="12" w:space="0" w:color="auto"/>
              <w:left w:val="nil"/>
              <w:bottom w:val="nil"/>
              <w:right w:val="nil"/>
            </w:tcBorders>
            <w:shd w:val="clear" w:color="auto" w:fill="auto"/>
            <w:noWrap/>
            <w:vAlign w:val="center"/>
            <w:hideMark/>
          </w:tcPr>
          <w:p w14:paraId="7FE95856" w14:textId="71173F23" w:rsidR="00CC0FC5" w:rsidRPr="009E31CE" w:rsidRDefault="00CC0FC5" w:rsidP="00CC0FC5">
            <w:pPr>
              <w:spacing w:after="0" w:line="240" w:lineRule="auto"/>
              <w:jc w:val="center"/>
              <w:rPr>
                <w:rFonts w:ascii="Times New Roman" w:eastAsia="Times New Roman" w:hAnsi="Times New Roman" w:cs="Times New Roman"/>
                <w:color w:val="000000"/>
                <w:sz w:val="18"/>
                <w:szCs w:val="18"/>
                <w:lang w:eastAsia="es-ES"/>
              </w:rPr>
            </w:pPr>
            <w:r w:rsidRPr="009E31CE">
              <w:rPr>
                <w:rFonts w:ascii="Times New Roman" w:eastAsia="Times New Roman" w:hAnsi="Times New Roman" w:cs="Times New Roman"/>
                <w:color w:val="000000"/>
                <w:sz w:val="18"/>
                <w:szCs w:val="18"/>
              </w:rPr>
              <w:t>-0.947</w:t>
            </w:r>
            <w:r w:rsidRPr="009E31CE">
              <w:rPr>
                <w:rFonts w:ascii="Times New Roman" w:hAnsi="Times New Roman" w:cs="Times New Roman"/>
                <w:sz w:val="18"/>
                <w:szCs w:val="18"/>
              </w:rPr>
              <w:t>±0.120</w:t>
            </w:r>
          </w:p>
        </w:tc>
        <w:tc>
          <w:tcPr>
            <w:tcW w:w="101" w:type="pct"/>
            <w:tcBorders>
              <w:top w:val="single" w:sz="12" w:space="0" w:color="auto"/>
              <w:left w:val="nil"/>
              <w:bottom w:val="nil"/>
              <w:right w:val="nil"/>
            </w:tcBorders>
            <w:shd w:val="clear" w:color="auto" w:fill="auto"/>
            <w:noWrap/>
            <w:vAlign w:val="center"/>
            <w:hideMark/>
          </w:tcPr>
          <w:p w14:paraId="35EEE496" w14:textId="77777777" w:rsidR="00CC0FC5" w:rsidRPr="009E31CE" w:rsidRDefault="00CC0FC5" w:rsidP="00CC0FC5">
            <w:pPr>
              <w:spacing w:after="0" w:line="240" w:lineRule="auto"/>
              <w:jc w:val="center"/>
              <w:rPr>
                <w:rFonts w:ascii="Times New Roman" w:eastAsia="Times New Roman" w:hAnsi="Times New Roman" w:cs="Times New Roman"/>
                <w:color w:val="000000"/>
                <w:sz w:val="18"/>
                <w:szCs w:val="18"/>
                <w:lang w:eastAsia="es-ES"/>
              </w:rPr>
            </w:pPr>
          </w:p>
        </w:tc>
        <w:tc>
          <w:tcPr>
            <w:tcW w:w="915" w:type="pct"/>
            <w:tcBorders>
              <w:top w:val="single" w:sz="12" w:space="0" w:color="auto"/>
              <w:left w:val="nil"/>
              <w:bottom w:val="nil"/>
              <w:right w:val="nil"/>
            </w:tcBorders>
            <w:shd w:val="clear" w:color="auto" w:fill="auto"/>
            <w:noWrap/>
            <w:vAlign w:val="center"/>
            <w:hideMark/>
          </w:tcPr>
          <w:p w14:paraId="28C42663" w14:textId="197500D1" w:rsidR="00CC0FC5" w:rsidRPr="009E31CE" w:rsidRDefault="00CC0FC5" w:rsidP="00CC0FC5">
            <w:pPr>
              <w:spacing w:after="0" w:line="240" w:lineRule="auto"/>
              <w:jc w:val="center"/>
              <w:rPr>
                <w:rFonts w:ascii="Times New Roman" w:eastAsia="Times New Roman" w:hAnsi="Times New Roman" w:cs="Times New Roman"/>
                <w:color w:val="000000"/>
                <w:sz w:val="18"/>
                <w:szCs w:val="18"/>
                <w:lang w:eastAsia="es-ES"/>
              </w:rPr>
            </w:pPr>
            <w:r w:rsidRPr="009E31CE">
              <w:rPr>
                <w:rFonts w:ascii="Times New Roman" w:eastAsia="Times New Roman" w:hAnsi="Times New Roman" w:cs="Times New Roman"/>
                <w:color w:val="000000"/>
                <w:sz w:val="18"/>
                <w:szCs w:val="18"/>
              </w:rPr>
              <w:t>0.540</w:t>
            </w:r>
            <w:r w:rsidRPr="009E31CE">
              <w:rPr>
                <w:rFonts w:ascii="Times New Roman" w:hAnsi="Times New Roman" w:cs="Times New Roman"/>
                <w:sz w:val="18"/>
                <w:szCs w:val="18"/>
              </w:rPr>
              <w:t>±0.062</w:t>
            </w:r>
          </w:p>
        </w:tc>
        <w:tc>
          <w:tcPr>
            <w:tcW w:w="133" w:type="pct"/>
            <w:tcBorders>
              <w:top w:val="single" w:sz="12" w:space="0" w:color="auto"/>
              <w:left w:val="nil"/>
              <w:bottom w:val="nil"/>
              <w:right w:val="nil"/>
            </w:tcBorders>
            <w:shd w:val="clear" w:color="auto" w:fill="auto"/>
            <w:noWrap/>
            <w:vAlign w:val="center"/>
            <w:hideMark/>
          </w:tcPr>
          <w:p w14:paraId="080159EB" w14:textId="77777777" w:rsidR="00CC0FC5" w:rsidRPr="009E31CE" w:rsidRDefault="00CC0FC5" w:rsidP="00CC0FC5">
            <w:pPr>
              <w:spacing w:after="0" w:line="240" w:lineRule="auto"/>
              <w:jc w:val="center"/>
              <w:rPr>
                <w:rFonts w:ascii="Times New Roman" w:eastAsia="Times New Roman" w:hAnsi="Times New Roman" w:cs="Times New Roman"/>
                <w:color w:val="000000"/>
                <w:sz w:val="18"/>
                <w:szCs w:val="18"/>
                <w:lang w:eastAsia="es-ES"/>
              </w:rPr>
            </w:pPr>
          </w:p>
        </w:tc>
        <w:tc>
          <w:tcPr>
            <w:tcW w:w="707" w:type="pct"/>
            <w:tcBorders>
              <w:top w:val="single" w:sz="12" w:space="0" w:color="auto"/>
              <w:left w:val="nil"/>
              <w:bottom w:val="nil"/>
            </w:tcBorders>
            <w:shd w:val="clear" w:color="auto" w:fill="auto"/>
            <w:noWrap/>
            <w:vAlign w:val="center"/>
            <w:hideMark/>
          </w:tcPr>
          <w:p w14:paraId="36E33775" w14:textId="38AD0E05" w:rsidR="00CC0FC5" w:rsidRPr="009E31CE" w:rsidRDefault="00CC0FC5" w:rsidP="00CC0FC5">
            <w:pPr>
              <w:spacing w:after="0" w:line="240" w:lineRule="auto"/>
              <w:jc w:val="center"/>
              <w:rPr>
                <w:rFonts w:ascii="Times New Roman" w:eastAsia="Times New Roman" w:hAnsi="Times New Roman" w:cs="Times New Roman"/>
                <w:color w:val="000000"/>
                <w:sz w:val="18"/>
                <w:szCs w:val="18"/>
                <w:lang w:eastAsia="es-ES"/>
              </w:rPr>
            </w:pPr>
            <w:r w:rsidRPr="009E31CE">
              <w:rPr>
                <w:rFonts w:ascii="Times New Roman" w:eastAsia="Times New Roman" w:hAnsi="Times New Roman" w:cs="Times New Roman"/>
                <w:color w:val="000000"/>
                <w:sz w:val="18"/>
                <w:szCs w:val="18"/>
              </w:rPr>
              <w:t>0.987</w:t>
            </w:r>
          </w:p>
        </w:tc>
      </w:tr>
      <w:tr w:rsidR="00CC0FC5" w:rsidRPr="009E31CE" w14:paraId="27314247" w14:textId="77777777" w:rsidTr="00CC0FC5">
        <w:trPr>
          <w:trHeight w:val="222"/>
          <w:jc w:val="center"/>
        </w:trPr>
        <w:tc>
          <w:tcPr>
            <w:tcW w:w="387" w:type="pct"/>
            <w:tcBorders>
              <w:top w:val="nil"/>
              <w:bottom w:val="single" w:sz="4" w:space="0" w:color="auto"/>
              <w:right w:val="nil"/>
            </w:tcBorders>
            <w:shd w:val="clear" w:color="auto" w:fill="auto"/>
            <w:noWrap/>
            <w:vAlign w:val="center"/>
          </w:tcPr>
          <w:p w14:paraId="4CF6EC21" w14:textId="77777777" w:rsidR="00CC0FC5" w:rsidRPr="009E31CE" w:rsidRDefault="00CC0FC5" w:rsidP="00CC0FC5">
            <w:pPr>
              <w:spacing w:after="0" w:line="240" w:lineRule="auto"/>
              <w:jc w:val="center"/>
              <w:rPr>
                <w:rFonts w:ascii="Times New Roman" w:eastAsia="Times New Roman" w:hAnsi="Times New Roman" w:cs="Times New Roman"/>
                <w:color w:val="000000"/>
                <w:sz w:val="18"/>
                <w:szCs w:val="18"/>
                <w:lang w:eastAsia="es-ES"/>
              </w:rPr>
            </w:pPr>
            <w:r w:rsidRPr="009E31CE">
              <w:rPr>
                <w:rFonts w:ascii="Times New Roman" w:eastAsia="Times New Roman" w:hAnsi="Times New Roman" w:cs="Times New Roman"/>
                <w:color w:val="000000"/>
                <w:sz w:val="18"/>
                <w:szCs w:val="18"/>
              </w:rPr>
              <w:t>298</w:t>
            </w:r>
            <w:r w:rsidRPr="009E31CE">
              <w:rPr>
                <w:rFonts w:ascii="Times New Roman" w:eastAsia="Times New Roman" w:hAnsi="Times New Roman" w:cs="Times New Roman"/>
                <w:color w:val="000000"/>
                <w:sz w:val="18"/>
                <w:szCs w:val="18"/>
                <w:vertAlign w:val="superscript"/>
              </w:rPr>
              <w:t>des</w:t>
            </w:r>
          </w:p>
        </w:tc>
        <w:tc>
          <w:tcPr>
            <w:tcW w:w="91" w:type="pct"/>
            <w:tcBorders>
              <w:top w:val="nil"/>
              <w:bottom w:val="single" w:sz="4" w:space="0" w:color="auto"/>
              <w:right w:val="nil"/>
            </w:tcBorders>
            <w:vAlign w:val="center"/>
          </w:tcPr>
          <w:p w14:paraId="37CD8488" w14:textId="77777777" w:rsidR="00CC0FC5" w:rsidRPr="009E31CE" w:rsidRDefault="00CC0FC5" w:rsidP="00CC0FC5">
            <w:pPr>
              <w:spacing w:after="0" w:line="240" w:lineRule="auto"/>
              <w:jc w:val="center"/>
              <w:rPr>
                <w:rFonts w:ascii="Times New Roman" w:eastAsia="Times New Roman" w:hAnsi="Times New Roman" w:cs="Times New Roman"/>
                <w:color w:val="000000"/>
                <w:sz w:val="18"/>
                <w:szCs w:val="18"/>
                <w:lang w:eastAsia="es-ES"/>
              </w:rPr>
            </w:pPr>
          </w:p>
        </w:tc>
        <w:tc>
          <w:tcPr>
            <w:tcW w:w="802" w:type="pct"/>
            <w:tcBorders>
              <w:top w:val="nil"/>
              <w:left w:val="nil"/>
              <w:bottom w:val="single" w:sz="4" w:space="0" w:color="auto"/>
              <w:right w:val="nil"/>
            </w:tcBorders>
            <w:shd w:val="clear" w:color="auto" w:fill="auto"/>
            <w:noWrap/>
            <w:vAlign w:val="center"/>
          </w:tcPr>
          <w:p w14:paraId="62622760" w14:textId="2725672C" w:rsidR="00CC0FC5" w:rsidRPr="009E31CE" w:rsidRDefault="00CC0FC5" w:rsidP="00CC0FC5">
            <w:pPr>
              <w:spacing w:after="0" w:line="240" w:lineRule="auto"/>
              <w:jc w:val="center"/>
              <w:rPr>
                <w:rFonts w:ascii="Times New Roman" w:eastAsia="Times New Roman" w:hAnsi="Times New Roman" w:cs="Times New Roman"/>
                <w:color w:val="000000"/>
                <w:sz w:val="18"/>
                <w:szCs w:val="18"/>
                <w:lang w:eastAsia="es-ES"/>
              </w:rPr>
            </w:pPr>
            <w:r w:rsidRPr="009E31CE">
              <w:rPr>
                <w:rFonts w:ascii="Times New Roman" w:hAnsi="Times New Roman" w:cs="Times New Roman"/>
                <w:sz w:val="18"/>
                <w:szCs w:val="18"/>
              </w:rPr>
              <w:t>-0.040±0.005</w:t>
            </w:r>
          </w:p>
        </w:tc>
        <w:tc>
          <w:tcPr>
            <w:tcW w:w="101" w:type="pct"/>
            <w:tcBorders>
              <w:top w:val="nil"/>
              <w:left w:val="nil"/>
              <w:bottom w:val="single" w:sz="4" w:space="0" w:color="auto"/>
              <w:right w:val="nil"/>
            </w:tcBorders>
            <w:shd w:val="clear" w:color="auto" w:fill="auto"/>
            <w:noWrap/>
            <w:vAlign w:val="center"/>
          </w:tcPr>
          <w:p w14:paraId="6A8D8323" w14:textId="77777777" w:rsidR="00CC0FC5" w:rsidRPr="009E31CE" w:rsidRDefault="00CC0FC5" w:rsidP="00CC0FC5">
            <w:pPr>
              <w:spacing w:after="0" w:line="240" w:lineRule="auto"/>
              <w:jc w:val="center"/>
              <w:rPr>
                <w:rFonts w:ascii="Times New Roman" w:eastAsia="Times New Roman" w:hAnsi="Times New Roman" w:cs="Times New Roman"/>
                <w:color w:val="000000"/>
                <w:sz w:val="18"/>
                <w:szCs w:val="18"/>
                <w:lang w:eastAsia="es-ES"/>
              </w:rPr>
            </w:pPr>
          </w:p>
        </w:tc>
        <w:tc>
          <w:tcPr>
            <w:tcW w:w="854" w:type="pct"/>
            <w:tcBorders>
              <w:top w:val="nil"/>
              <w:left w:val="nil"/>
              <w:bottom w:val="single" w:sz="4" w:space="0" w:color="auto"/>
              <w:right w:val="nil"/>
            </w:tcBorders>
            <w:shd w:val="clear" w:color="auto" w:fill="auto"/>
            <w:noWrap/>
            <w:vAlign w:val="center"/>
          </w:tcPr>
          <w:p w14:paraId="51ECB9D1" w14:textId="0562E83A" w:rsidR="00CC0FC5" w:rsidRPr="009E31CE" w:rsidRDefault="00CC0FC5" w:rsidP="00CC0FC5">
            <w:pPr>
              <w:spacing w:after="0" w:line="240" w:lineRule="auto"/>
              <w:jc w:val="center"/>
              <w:rPr>
                <w:rFonts w:ascii="Times New Roman" w:eastAsia="Times New Roman" w:hAnsi="Times New Roman" w:cs="Times New Roman"/>
                <w:color w:val="000000"/>
                <w:sz w:val="18"/>
                <w:szCs w:val="18"/>
                <w:lang w:eastAsia="es-ES"/>
              </w:rPr>
            </w:pPr>
            <w:r w:rsidRPr="009E31CE">
              <w:rPr>
                <w:rFonts w:ascii="Times New Roman" w:hAnsi="Times New Roman" w:cs="Times New Roman"/>
                <w:sz w:val="18"/>
                <w:szCs w:val="18"/>
              </w:rPr>
              <w:t>0.192±0.031</w:t>
            </w:r>
          </w:p>
        </w:tc>
        <w:tc>
          <w:tcPr>
            <w:tcW w:w="109" w:type="pct"/>
            <w:gridSpan w:val="2"/>
            <w:tcBorders>
              <w:top w:val="nil"/>
              <w:left w:val="nil"/>
              <w:bottom w:val="single" w:sz="4" w:space="0" w:color="auto"/>
              <w:right w:val="nil"/>
            </w:tcBorders>
            <w:shd w:val="clear" w:color="auto" w:fill="auto"/>
            <w:noWrap/>
            <w:vAlign w:val="center"/>
          </w:tcPr>
          <w:p w14:paraId="01A17A8B" w14:textId="77777777" w:rsidR="00CC0FC5" w:rsidRPr="009E31CE" w:rsidRDefault="00CC0FC5" w:rsidP="00CC0FC5">
            <w:pPr>
              <w:spacing w:after="0" w:line="240" w:lineRule="auto"/>
              <w:jc w:val="center"/>
              <w:rPr>
                <w:rFonts w:ascii="Times New Roman" w:eastAsia="Times New Roman" w:hAnsi="Times New Roman" w:cs="Times New Roman"/>
                <w:color w:val="000000"/>
                <w:sz w:val="18"/>
                <w:szCs w:val="18"/>
                <w:lang w:eastAsia="es-ES"/>
              </w:rPr>
            </w:pPr>
          </w:p>
        </w:tc>
        <w:tc>
          <w:tcPr>
            <w:tcW w:w="801" w:type="pct"/>
            <w:tcBorders>
              <w:top w:val="nil"/>
              <w:left w:val="nil"/>
              <w:bottom w:val="single" w:sz="4" w:space="0" w:color="auto"/>
              <w:right w:val="nil"/>
            </w:tcBorders>
            <w:shd w:val="clear" w:color="auto" w:fill="auto"/>
            <w:noWrap/>
            <w:vAlign w:val="center"/>
          </w:tcPr>
          <w:p w14:paraId="2AE6E463" w14:textId="75F19110" w:rsidR="00CC0FC5" w:rsidRPr="009E31CE" w:rsidRDefault="00CC0FC5" w:rsidP="00CC0FC5">
            <w:pPr>
              <w:spacing w:after="0" w:line="240" w:lineRule="auto"/>
              <w:jc w:val="center"/>
              <w:rPr>
                <w:rFonts w:ascii="Times New Roman" w:eastAsia="Times New Roman" w:hAnsi="Times New Roman" w:cs="Times New Roman"/>
                <w:color w:val="000000"/>
                <w:sz w:val="18"/>
                <w:szCs w:val="18"/>
                <w:lang w:eastAsia="es-ES"/>
              </w:rPr>
            </w:pPr>
            <w:r w:rsidRPr="009E31CE">
              <w:rPr>
                <w:rFonts w:ascii="Times New Roman" w:hAnsi="Times New Roman" w:cs="Times New Roman"/>
                <w:sz w:val="18"/>
                <w:szCs w:val="18"/>
              </w:rPr>
              <w:t>-0.105±0.053</w:t>
            </w:r>
          </w:p>
        </w:tc>
        <w:tc>
          <w:tcPr>
            <w:tcW w:w="101" w:type="pct"/>
            <w:tcBorders>
              <w:top w:val="nil"/>
              <w:left w:val="nil"/>
              <w:bottom w:val="single" w:sz="4" w:space="0" w:color="auto"/>
              <w:right w:val="nil"/>
            </w:tcBorders>
            <w:shd w:val="clear" w:color="auto" w:fill="auto"/>
            <w:noWrap/>
            <w:vAlign w:val="center"/>
          </w:tcPr>
          <w:p w14:paraId="76D48527" w14:textId="77777777" w:rsidR="00CC0FC5" w:rsidRPr="009E31CE" w:rsidRDefault="00CC0FC5" w:rsidP="00CC0FC5">
            <w:pPr>
              <w:spacing w:after="0" w:line="240" w:lineRule="auto"/>
              <w:jc w:val="center"/>
              <w:rPr>
                <w:rFonts w:ascii="Times New Roman" w:eastAsia="Times New Roman" w:hAnsi="Times New Roman" w:cs="Times New Roman"/>
                <w:color w:val="000000"/>
                <w:sz w:val="18"/>
                <w:szCs w:val="18"/>
                <w:lang w:eastAsia="es-ES"/>
              </w:rPr>
            </w:pPr>
          </w:p>
        </w:tc>
        <w:tc>
          <w:tcPr>
            <w:tcW w:w="915" w:type="pct"/>
            <w:tcBorders>
              <w:top w:val="nil"/>
              <w:left w:val="nil"/>
              <w:bottom w:val="single" w:sz="4" w:space="0" w:color="auto"/>
              <w:right w:val="nil"/>
            </w:tcBorders>
            <w:shd w:val="clear" w:color="auto" w:fill="auto"/>
            <w:noWrap/>
            <w:vAlign w:val="center"/>
          </w:tcPr>
          <w:p w14:paraId="520510AE" w14:textId="5AF44D07" w:rsidR="00CC0FC5" w:rsidRPr="009E31CE" w:rsidRDefault="00CC0FC5" w:rsidP="00CC0FC5">
            <w:pPr>
              <w:spacing w:after="0" w:line="240" w:lineRule="auto"/>
              <w:jc w:val="center"/>
              <w:rPr>
                <w:rFonts w:ascii="Times New Roman" w:eastAsia="Times New Roman" w:hAnsi="Times New Roman" w:cs="Times New Roman"/>
                <w:color w:val="000000"/>
                <w:sz w:val="18"/>
                <w:szCs w:val="18"/>
                <w:lang w:eastAsia="es-ES"/>
              </w:rPr>
            </w:pPr>
            <w:r w:rsidRPr="009E31CE">
              <w:rPr>
                <w:rFonts w:ascii="Times New Roman" w:hAnsi="Times New Roman" w:cs="Times New Roman"/>
                <w:sz w:val="18"/>
                <w:szCs w:val="18"/>
              </w:rPr>
              <w:t>0.090±0.029</w:t>
            </w:r>
          </w:p>
        </w:tc>
        <w:tc>
          <w:tcPr>
            <w:tcW w:w="133" w:type="pct"/>
            <w:tcBorders>
              <w:top w:val="nil"/>
              <w:left w:val="nil"/>
              <w:bottom w:val="single" w:sz="4" w:space="0" w:color="auto"/>
              <w:right w:val="nil"/>
            </w:tcBorders>
            <w:shd w:val="clear" w:color="auto" w:fill="auto"/>
            <w:noWrap/>
            <w:vAlign w:val="center"/>
          </w:tcPr>
          <w:p w14:paraId="275DCDD6" w14:textId="77777777" w:rsidR="00CC0FC5" w:rsidRPr="009E31CE" w:rsidRDefault="00CC0FC5" w:rsidP="00CC0FC5">
            <w:pPr>
              <w:spacing w:after="0" w:line="240" w:lineRule="auto"/>
              <w:jc w:val="center"/>
              <w:rPr>
                <w:rFonts w:ascii="Times New Roman" w:eastAsia="Times New Roman" w:hAnsi="Times New Roman" w:cs="Times New Roman"/>
                <w:color w:val="000000"/>
                <w:sz w:val="18"/>
                <w:szCs w:val="18"/>
                <w:lang w:eastAsia="es-ES"/>
              </w:rPr>
            </w:pPr>
          </w:p>
        </w:tc>
        <w:tc>
          <w:tcPr>
            <w:tcW w:w="707" w:type="pct"/>
            <w:tcBorders>
              <w:top w:val="nil"/>
              <w:left w:val="nil"/>
              <w:bottom w:val="single" w:sz="4" w:space="0" w:color="auto"/>
            </w:tcBorders>
            <w:shd w:val="clear" w:color="auto" w:fill="auto"/>
            <w:noWrap/>
            <w:vAlign w:val="center"/>
          </w:tcPr>
          <w:p w14:paraId="54AE506D" w14:textId="693BDA82" w:rsidR="00CC0FC5" w:rsidRPr="009E31CE" w:rsidRDefault="00CC0FC5" w:rsidP="00CC0FC5">
            <w:pPr>
              <w:spacing w:after="0" w:line="240" w:lineRule="auto"/>
              <w:jc w:val="center"/>
              <w:rPr>
                <w:rFonts w:ascii="Times New Roman" w:eastAsia="Times New Roman" w:hAnsi="Times New Roman" w:cs="Times New Roman"/>
                <w:color w:val="000000"/>
                <w:sz w:val="18"/>
                <w:szCs w:val="18"/>
                <w:lang w:eastAsia="es-ES"/>
              </w:rPr>
            </w:pPr>
            <w:r w:rsidRPr="009E31CE">
              <w:rPr>
                <w:rFonts w:ascii="Times New Roman" w:eastAsia="Times New Roman" w:hAnsi="Times New Roman" w:cs="Times New Roman"/>
                <w:color w:val="000000"/>
                <w:sz w:val="18"/>
                <w:szCs w:val="18"/>
              </w:rPr>
              <w:t>0.997</w:t>
            </w:r>
          </w:p>
        </w:tc>
      </w:tr>
      <w:tr w:rsidR="00CC0FC5" w:rsidRPr="009E31CE" w14:paraId="2F00CAA7" w14:textId="77777777" w:rsidTr="00CC0FC5">
        <w:trPr>
          <w:trHeight w:val="234"/>
          <w:jc w:val="center"/>
        </w:trPr>
        <w:tc>
          <w:tcPr>
            <w:tcW w:w="387" w:type="pct"/>
            <w:tcBorders>
              <w:top w:val="single" w:sz="4" w:space="0" w:color="auto"/>
              <w:bottom w:val="nil"/>
              <w:right w:val="nil"/>
            </w:tcBorders>
            <w:shd w:val="clear" w:color="auto" w:fill="auto"/>
            <w:noWrap/>
            <w:vAlign w:val="center"/>
          </w:tcPr>
          <w:p w14:paraId="27C853F8" w14:textId="77777777" w:rsidR="00CC0FC5" w:rsidRPr="009E31CE" w:rsidRDefault="00CC0FC5" w:rsidP="00CC0FC5">
            <w:pPr>
              <w:spacing w:after="0" w:line="240" w:lineRule="auto"/>
              <w:jc w:val="center"/>
              <w:rPr>
                <w:rFonts w:ascii="Times New Roman" w:eastAsia="Times New Roman" w:hAnsi="Times New Roman" w:cs="Times New Roman"/>
                <w:color w:val="000000"/>
                <w:sz w:val="18"/>
                <w:szCs w:val="18"/>
                <w:lang w:eastAsia="es-ES"/>
              </w:rPr>
            </w:pPr>
            <w:r w:rsidRPr="009E31CE">
              <w:rPr>
                <w:rFonts w:ascii="Times New Roman" w:eastAsia="Times New Roman" w:hAnsi="Times New Roman" w:cs="Times New Roman"/>
                <w:color w:val="000000"/>
                <w:sz w:val="18"/>
                <w:szCs w:val="18"/>
              </w:rPr>
              <w:t>303</w:t>
            </w:r>
            <w:r w:rsidRPr="009E31CE">
              <w:rPr>
                <w:rFonts w:ascii="Times New Roman" w:eastAsia="Times New Roman" w:hAnsi="Times New Roman" w:cs="Times New Roman"/>
                <w:color w:val="000000"/>
                <w:sz w:val="18"/>
                <w:szCs w:val="18"/>
                <w:vertAlign w:val="superscript"/>
              </w:rPr>
              <w:t>ads</w:t>
            </w:r>
          </w:p>
        </w:tc>
        <w:tc>
          <w:tcPr>
            <w:tcW w:w="91" w:type="pct"/>
            <w:tcBorders>
              <w:top w:val="single" w:sz="4" w:space="0" w:color="auto"/>
              <w:bottom w:val="nil"/>
              <w:right w:val="nil"/>
            </w:tcBorders>
            <w:vAlign w:val="center"/>
          </w:tcPr>
          <w:p w14:paraId="4B4A1115" w14:textId="77777777" w:rsidR="00CC0FC5" w:rsidRPr="009E31CE" w:rsidRDefault="00CC0FC5" w:rsidP="00CC0FC5">
            <w:pPr>
              <w:spacing w:after="0" w:line="240" w:lineRule="auto"/>
              <w:jc w:val="center"/>
              <w:rPr>
                <w:rFonts w:ascii="Times New Roman" w:eastAsia="Times New Roman" w:hAnsi="Times New Roman" w:cs="Times New Roman"/>
                <w:color w:val="000000"/>
                <w:sz w:val="18"/>
                <w:szCs w:val="18"/>
                <w:lang w:eastAsia="es-ES"/>
              </w:rPr>
            </w:pPr>
          </w:p>
        </w:tc>
        <w:tc>
          <w:tcPr>
            <w:tcW w:w="802" w:type="pct"/>
            <w:tcBorders>
              <w:top w:val="single" w:sz="4" w:space="0" w:color="auto"/>
              <w:left w:val="nil"/>
              <w:bottom w:val="nil"/>
              <w:right w:val="nil"/>
            </w:tcBorders>
            <w:shd w:val="clear" w:color="auto" w:fill="auto"/>
            <w:noWrap/>
            <w:vAlign w:val="center"/>
          </w:tcPr>
          <w:p w14:paraId="737E311C" w14:textId="3DFF67ED" w:rsidR="00CC0FC5" w:rsidRPr="009E31CE" w:rsidRDefault="00CC0FC5" w:rsidP="00CC0FC5">
            <w:pPr>
              <w:spacing w:after="0" w:line="240" w:lineRule="auto"/>
              <w:jc w:val="center"/>
              <w:rPr>
                <w:rFonts w:ascii="Times New Roman" w:eastAsia="Times New Roman" w:hAnsi="Times New Roman" w:cs="Times New Roman"/>
                <w:color w:val="000000"/>
                <w:sz w:val="18"/>
                <w:szCs w:val="18"/>
                <w:lang w:eastAsia="es-ES"/>
              </w:rPr>
            </w:pPr>
            <w:r w:rsidRPr="009E31CE">
              <w:rPr>
                <w:rFonts w:ascii="Times New Roman" w:eastAsia="Times New Roman" w:hAnsi="Times New Roman" w:cs="Times New Roman"/>
                <w:color w:val="000000"/>
                <w:sz w:val="18"/>
                <w:szCs w:val="18"/>
              </w:rPr>
              <w:t>-0.110</w:t>
            </w:r>
            <w:r w:rsidRPr="009E31CE">
              <w:rPr>
                <w:rFonts w:ascii="Times New Roman" w:hAnsi="Times New Roman" w:cs="Times New Roman"/>
                <w:sz w:val="18"/>
                <w:szCs w:val="18"/>
              </w:rPr>
              <w:t>±0.012</w:t>
            </w:r>
          </w:p>
        </w:tc>
        <w:tc>
          <w:tcPr>
            <w:tcW w:w="101" w:type="pct"/>
            <w:tcBorders>
              <w:top w:val="single" w:sz="4" w:space="0" w:color="auto"/>
              <w:left w:val="nil"/>
              <w:bottom w:val="nil"/>
              <w:right w:val="nil"/>
            </w:tcBorders>
            <w:shd w:val="clear" w:color="auto" w:fill="auto"/>
            <w:noWrap/>
            <w:vAlign w:val="center"/>
          </w:tcPr>
          <w:p w14:paraId="4B2F013F" w14:textId="77777777" w:rsidR="00CC0FC5" w:rsidRPr="009E31CE" w:rsidRDefault="00CC0FC5" w:rsidP="00CC0FC5">
            <w:pPr>
              <w:spacing w:after="0" w:line="240" w:lineRule="auto"/>
              <w:jc w:val="center"/>
              <w:rPr>
                <w:rFonts w:ascii="Times New Roman" w:eastAsia="Times New Roman" w:hAnsi="Times New Roman" w:cs="Times New Roman"/>
                <w:color w:val="000000"/>
                <w:sz w:val="18"/>
                <w:szCs w:val="18"/>
                <w:lang w:eastAsia="es-ES"/>
              </w:rPr>
            </w:pPr>
          </w:p>
        </w:tc>
        <w:tc>
          <w:tcPr>
            <w:tcW w:w="854" w:type="pct"/>
            <w:tcBorders>
              <w:top w:val="single" w:sz="4" w:space="0" w:color="auto"/>
              <w:left w:val="nil"/>
              <w:bottom w:val="nil"/>
              <w:right w:val="nil"/>
            </w:tcBorders>
            <w:shd w:val="clear" w:color="auto" w:fill="auto"/>
            <w:noWrap/>
            <w:vAlign w:val="center"/>
          </w:tcPr>
          <w:p w14:paraId="654FB450" w14:textId="3F7F6CB9" w:rsidR="00CC0FC5" w:rsidRPr="009E31CE" w:rsidRDefault="00CC0FC5" w:rsidP="00CC0FC5">
            <w:pPr>
              <w:spacing w:after="0" w:line="240" w:lineRule="auto"/>
              <w:jc w:val="center"/>
              <w:rPr>
                <w:rFonts w:ascii="Times New Roman" w:eastAsia="Times New Roman" w:hAnsi="Times New Roman" w:cs="Times New Roman"/>
                <w:color w:val="000000"/>
                <w:sz w:val="18"/>
                <w:szCs w:val="18"/>
                <w:lang w:eastAsia="es-ES"/>
              </w:rPr>
            </w:pPr>
            <w:r w:rsidRPr="009E31CE">
              <w:rPr>
                <w:rFonts w:ascii="Times New Roman" w:eastAsia="Times New Roman" w:hAnsi="Times New Roman" w:cs="Times New Roman"/>
                <w:color w:val="000000"/>
                <w:sz w:val="18"/>
                <w:szCs w:val="18"/>
              </w:rPr>
              <w:t>0.555</w:t>
            </w:r>
            <w:r w:rsidRPr="009E31CE">
              <w:rPr>
                <w:rFonts w:ascii="Times New Roman" w:hAnsi="Times New Roman" w:cs="Times New Roman"/>
                <w:sz w:val="18"/>
                <w:szCs w:val="18"/>
              </w:rPr>
              <w:t>±0.053</w:t>
            </w:r>
          </w:p>
        </w:tc>
        <w:tc>
          <w:tcPr>
            <w:tcW w:w="109" w:type="pct"/>
            <w:gridSpan w:val="2"/>
            <w:tcBorders>
              <w:top w:val="single" w:sz="4" w:space="0" w:color="auto"/>
              <w:left w:val="nil"/>
              <w:bottom w:val="nil"/>
              <w:right w:val="nil"/>
            </w:tcBorders>
            <w:shd w:val="clear" w:color="auto" w:fill="auto"/>
            <w:noWrap/>
            <w:vAlign w:val="center"/>
          </w:tcPr>
          <w:p w14:paraId="3DC54684" w14:textId="77777777" w:rsidR="00CC0FC5" w:rsidRPr="009E31CE" w:rsidRDefault="00CC0FC5" w:rsidP="00CC0FC5">
            <w:pPr>
              <w:spacing w:after="0" w:line="240" w:lineRule="auto"/>
              <w:jc w:val="center"/>
              <w:rPr>
                <w:rFonts w:ascii="Times New Roman" w:eastAsia="Times New Roman" w:hAnsi="Times New Roman" w:cs="Times New Roman"/>
                <w:color w:val="000000"/>
                <w:sz w:val="18"/>
                <w:szCs w:val="18"/>
                <w:lang w:eastAsia="es-ES"/>
              </w:rPr>
            </w:pPr>
          </w:p>
        </w:tc>
        <w:tc>
          <w:tcPr>
            <w:tcW w:w="801" w:type="pct"/>
            <w:tcBorders>
              <w:top w:val="single" w:sz="4" w:space="0" w:color="auto"/>
              <w:left w:val="nil"/>
              <w:bottom w:val="nil"/>
              <w:right w:val="nil"/>
            </w:tcBorders>
            <w:shd w:val="clear" w:color="auto" w:fill="auto"/>
            <w:noWrap/>
            <w:vAlign w:val="center"/>
          </w:tcPr>
          <w:p w14:paraId="542F0D8B" w14:textId="7DD0AEC6" w:rsidR="00CC0FC5" w:rsidRPr="009E31CE" w:rsidRDefault="00CC0FC5" w:rsidP="00CC0FC5">
            <w:pPr>
              <w:spacing w:after="0" w:line="240" w:lineRule="auto"/>
              <w:jc w:val="center"/>
              <w:rPr>
                <w:rFonts w:ascii="Times New Roman" w:eastAsia="Times New Roman" w:hAnsi="Times New Roman" w:cs="Times New Roman"/>
                <w:color w:val="000000"/>
                <w:sz w:val="18"/>
                <w:szCs w:val="18"/>
                <w:lang w:eastAsia="es-ES"/>
              </w:rPr>
            </w:pPr>
            <w:r w:rsidRPr="009E31CE">
              <w:rPr>
                <w:rFonts w:ascii="Times New Roman" w:eastAsia="Times New Roman" w:hAnsi="Times New Roman" w:cs="Times New Roman"/>
                <w:color w:val="000000"/>
                <w:sz w:val="18"/>
                <w:szCs w:val="18"/>
              </w:rPr>
              <w:t>-0.803</w:t>
            </w:r>
            <w:r w:rsidRPr="009E31CE">
              <w:rPr>
                <w:rFonts w:ascii="Times New Roman" w:hAnsi="Times New Roman" w:cs="Times New Roman"/>
                <w:sz w:val="18"/>
                <w:szCs w:val="18"/>
              </w:rPr>
              <w:t>±0.069</w:t>
            </w:r>
          </w:p>
        </w:tc>
        <w:tc>
          <w:tcPr>
            <w:tcW w:w="101" w:type="pct"/>
            <w:tcBorders>
              <w:top w:val="single" w:sz="4" w:space="0" w:color="auto"/>
              <w:left w:val="nil"/>
              <w:bottom w:val="nil"/>
              <w:right w:val="nil"/>
            </w:tcBorders>
            <w:shd w:val="clear" w:color="auto" w:fill="auto"/>
            <w:noWrap/>
            <w:vAlign w:val="center"/>
          </w:tcPr>
          <w:p w14:paraId="2C27744D" w14:textId="77777777" w:rsidR="00CC0FC5" w:rsidRPr="009E31CE" w:rsidRDefault="00CC0FC5" w:rsidP="00CC0FC5">
            <w:pPr>
              <w:spacing w:after="0" w:line="240" w:lineRule="auto"/>
              <w:jc w:val="center"/>
              <w:rPr>
                <w:rFonts w:ascii="Times New Roman" w:eastAsia="Times New Roman" w:hAnsi="Times New Roman" w:cs="Times New Roman"/>
                <w:color w:val="000000"/>
                <w:sz w:val="18"/>
                <w:szCs w:val="18"/>
                <w:lang w:eastAsia="es-ES"/>
              </w:rPr>
            </w:pPr>
          </w:p>
        </w:tc>
        <w:tc>
          <w:tcPr>
            <w:tcW w:w="915" w:type="pct"/>
            <w:tcBorders>
              <w:top w:val="single" w:sz="4" w:space="0" w:color="auto"/>
              <w:left w:val="nil"/>
              <w:bottom w:val="nil"/>
              <w:right w:val="nil"/>
            </w:tcBorders>
            <w:shd w:val="clear" w:color="auto" w:fill="auto"/>
            <w:noWrap/>
            <w:vAlign w:val="center"/>
          </w:tcPr>
          <w:p w14:paraId="00A5698B" w14:textId="78A89845" w:rsidR="00CC0FC5" w:rsidRPr="009E31CE" w:rsidRDefault="00CC0FC5" w:rsidP="00CC0FC5">
            <w:pPr>
              <w:spacing w:after="0" w:line="240" w:lineRule="auto"/>
              <w:jc w:val="center"/>
              <w:rPr>
                <w:rFonts w:ascii="Times New Roman" w:eastAsia="Times New Roman" w:hAnsi="Times New Roman" w:cs="Times New Roman"/>
                <w:color w:val="000000"/>
                <w:sz w:val="18"/>
                <w:szCs w:val="18"/>
                <w:lang w:eastAsia="es-ES"/>
              </w:rPr>
            </w:pPr>
            <w:r w:rsidRPr="009E31CE">
              <w:rPr>
                <w:rFonts w:ascii="Times New Roman" w:eastAsia="Times New Roman" w:hAnsi="Times New Roman" w:cs="Times New Roman"/>
                <w:color w:val="000000"/>
                <w:sz w:val="18"/>
                <w:szCs w:val="18"/>
              </w:rPr>
              <w:t>0.410</w:t>
            </w:r>
            <w:r w:rsidRPr="009E31CE">
              <w:rPr>
                <w:rFonts w:ascii="Times New Roman" w:hAnsi="Times New Roman" w:cs="Times New Roman"/>
                <w:sz w:val="18"/>
                <w:szCs w:val="18"/>
              </w:rPr>
              <w:t>±0.028</w:t>
            </w:r>
          </w:p>
        </w:tc>
        <w:tc>
          <w:tcPr>
            <w:tcW w:w="133" w:type="pct"/>
            <w:tcBorders>
              <w:top w:val="single" w:sz="4" w:space="0" w:color="auto"/>
              <w:left w:val="nil"/>
              <w:bottom w:val="nil"/>
              <w:right w:val="nil"/>
            </w:tcBorders>
            <w:shd w:val="clear" w:color="auto" w:fill="auto"/>
            <w:noWrap/>
            <w:vAlign w:val="center"/>
          </w:tcPr>
          <w:p w14:paraId="64CEBC7B" w14:textId="77777777" w:rsidR="00CC0FC5" w:rsidRPr="009E31CE" w:rsidRDefault="00CC0FC5" w:rsidP="00CC0FC5">
            <w:pPr>
              <w:spacing w:after="0" w:line="240" w:lineRule="auto"/>
              <w:jc w:val="center"/>
              <w:rPr>
                <w:rFonts w:ascii="Times New Roman" w:eastAsia="Times New Roman" w:hAnsi="Times New Roman" w:cs="Times New Roman"/>
                <w:color w:val="000000"/>
                <w:sz w:val="18"/>
                <w:szCs w:val="18"/>
                <w:lang w:eastAsia="es-ES"/>
              </w:rPr>
            </w:pPr>
          </w:p>
        </w:tc>
        <w:tc>
          <w:tcPr>
            <w:tcW w:w="707" w:type="pct"/>
            <w:tcBorders>
              <w:top w:val="single" w:sz="4" w:space="0" w:color="auto"/>
              <w:left w:val="nil"/>
              <w:bottom w:val="nil"/>
            </w:tcBorders>
            <w:shd w:val="clear" w:color="auto" w:fill="auto"/>
            <w:noWrap/>
            <w:vAlign w:val="center"/>
          </w:tcPr>
          <w:p w14:paraId="6A21A35B" w14:textId="76E68C7E" w:rsidR="00CC0FC5" w:rsidRPr="009E31CE" w:rsidRDefault="00CC0FC5" w:rsidP="00CC0FC5">
            <w:pPr>
              <w:keepNext/>
              <w:spacing w:after="0" w:line="240" w:lineRule="auto"/>
              <w:jc w:val="center"/>
              <w:rPr>
                <w:rFonts w:ascii="Times New Roman" w:eastAsia="Times New Roman" w:hAnsi="Times New Roman" w:cs="Times New Roman"/>
                <w:color w:val="000000"/>
                <w:sz w:val="18"/>
                <w:szCs w:val="18"/>
                <w:lang w:eastAsia="es-ES"/>
              </w:rPr>
            </w:pPr>
            <w:r w:rsidRPr="009E31CE">
              <w:rPr>
                <w:rFonts w:ascii="Times New Roman" w:eastAsia="Times New Roman" w:hAnsi="Times New Roman" w:cs="Times New Roman"/>
                <w:color w:val="000000"/>
                <w:sz w:val="18"/>
                <w:szCs w:val="18"/>
              </w:rPr>
              <w:t>0.987</w:t>
            </w:r>
          </w:p>
        </w:tc>
      </w:tr>
      <w:tr w:rsidR="00CC0FC5" w:rsidRPr="009E31CE" w14:paraId="7688D4A4" w14:textId="77777777" w:rsidTr="00CC0FC5">
        <w:trPr>
          <w:trHeight w:val="234"/>
          <w:jc w:val="center"/>
        </w:trPr>
        <w:tc>
          <w:tcPr>
            <w:tcW w:w="387" w:type="pct"/>
            <w:tcBorders>
              <w:top w:val="nil"/>
              <w:bottom w:val="single" w:sz="4" w:space="0" w:color="auto"/>
              <w:right w:val="nil"/>
            </w:tcBorders>
            <w:shd w:val="clear" w:color="auto" w:fill="auto"/>
            <w:noWrap/>
            <w:vAlign w:val="center"/>
          </w:tcPr>
          <w:p w14:paraId="4C6B23A3" w14:textId="77777777" w:rsidR="00CC0FC5" w:rsidRPr="009E31CE" w:rsidRDefault="00CC0FC5" w:rsidP="00CC0FC5">
            <w:pPr>
              <w:spacing w:after="0" w:line="240" w:lineRule="auto"/>
              <w:jc w:val="center"/>
              <w:rPr>
                <w:rFonts w:ascii="Times New Roman" w:eastAsia="Times New Roman" w:hAnsi="Times New Roman" w:cs="Times New Roman"/>
                <w:color w:val="000000"/>
                <w:sz w:val="18"/>
                <w:szCs w:val="18"/>
                <w:lang w:eastAsia="es-ES"/>
              </w:rPr>
            </w:pPr>
            <w:r w:rsidRPr="009E31CE">
              <w:rPr>
                <w:rFonts w:ascii="Times New Roman" w:eastAsia="Times New Roman" w:hAnsi="Times New Roman" w:cs="Times New Roman"/>
                <w:color w:val="000000"/>
                <w:sz w:val="18"/>
                <w:szCs w:val="18"/>
              </w:rPr>
              <w:t>303</w:t>
            </w:r>
            <w:r w:rsidRPr="009E31CE">
              <w:rPr>
                <w:rFonts w:ascii="Times New Roman" w:eastAsia="Times New Roman" w:hAnsi="Times New Roman" w:cs="Times New Roman"/>
                <w:color w:val="000000"/>
                <w:sz w:val="18"/>
                <w:szCs w:val="18"/>
                <w:vertAlign w:val="superscript"/>
              </w:rPr>
              <w:t>des</w:t>
            </w:r>
          </w:p>
        </w:tc>
        <w:tc>
          <w:tcPr>
            <w:tcW w:w="91" w:type="pct"/>
            <w:tcBorders>
              <w:top w:val="nil"/>
              <w:bottom w:val="single" w:sz="4" w:space="0" w:color="auto"/>
              <w:right w:val="nil"/>
            </w:tcBorders>
            <w:vAlign w:val="center"/>
          </w:tcPr>
          <w:p w14:paraId="4542FC2E" w14:textId="77777777" w:rsidR="00CC0FC5" w:rsidRPr="009E31CE" w:rsidRDefault="00CC0FC5" w:rsidP="00CC0FC5">
            <w:pPr>
              <w:spacing w:after="0" w:line="240" w:lineRule="auto"/>
              <w:jc w:val="center"/>
              <w:rPr>
                <w:rFonts w:ascii="Times New Roman" w:eastAsia="Times New Roman" w:hAnsi="Times New Roman" w:cs="Times New Roman"/>
                <w:color w:val="000000"/>
                <w:sz w:val="18"/>
                <w:szCs w:val="18"/>
                <w:lang w:eastAsia="es-ES"/>
              </w:rPr>
            </w:pPr>
          </w:p>
        </w:tc>
        <w:tc>
          <w:tcPr>
            <w:tcW w:w="802" w:type="pct"/>
            <w:tcBorders>
              <w:top w:val="nil"/>
              <w:left w:val="nil"/>
              <w:bottom w:val="single" w:sz="4" w:space="0" w:color="auto"/>
              <w:right w:val="nil"/>
            </w:tcBorders>
            <w:shd w:val="clear" w:color="auto" w:fill="auto"/>
            <w:noWrap/>
            <w:vAlign w:val="center"/>
          </w:tcPr>
          <w:p w14:paraId="35D153FE" w14:textId="35F46CEA" w:rsidR="00CC0FC5" w:rsidRPr="009E31CE" w:rsidRDefault="00CC0FC5" w:rsidP="00CC0FC5">
            <w:pPr>
              <w:spacing w:after="0" w:line="240" w:lineRule="auto"/>
              <w:jc w:val="center"/>
              <w:rPr>
                <w:rFonts w:ascii="Times New Roman" w:eastAsia="Times New Roman" w:hAnsi="Times New Roman" w:cs="Times New Roman"/>
                <w:color w:val="000000"/>
                <w:sz w:val="18"/>
                <w:szCs w:val="18"/>
                <w:lang w:eastAsia="es-ES"/>
              </w:rPr>
            </w:pPr>
            <w:r w:rsidRPr="009E31CE">
              <w:rPr>
                <w:rFonts w:ascii="Times New Roman" w:hAnsi="Times New Roman" w:cs="Times New Roman"/>
                <w:sz w:val="18"/>
                <w:szCs w:val="18"/>
              </w:rPr>
              <w:t>-0.030±0.007</w:t>
            </w:r>
          </w:p>
        </w:tc>
        <w:tc>
          <w:tcPr>
            <w:tcW w:w="101" w:type="pct"/>
            <w:tcBorders>
              <w:top w:val="nil"/>
              <w:left w:val="nil"/>
              <w:bottom w:val="single" w:sz="4" w:space="0" w:color="auto"/>
              <w:right w:val="nil"/>
            </w:tcBorders>
            <w:shd w:val="clear" w:color="auto" w:fill="auto"/>
            <w:noWrap/>
            <w:vAlign w:val="center"/>
          </w:tcPr>
          <w:p w14:paraId="3A90049A" w14:textId="77777777" w:rsidR="00CC0FC5" w:rsidRPr="009E31CE" w:rsidRDefault="00CC0FC5" w:rsidP="00CC0FC5">
            <w:pPr>
              <w:spacing w:after="0" w:line="240" w:lineRule="auto"/>
              <w:jc w:val="center"/>
              <w:rPr>
                <w:rFonts w:ascii="Times New Roman" w:eastAsia="Times New Roman" w:hAnsi="Times New Roman" w:cs="Times New Roman"/>
                <w:color w:val="000000"/>
                <w:sz w:val="18"/>
                <w:szCs w:val="18"/>
                <w:lang w:eastAsia="es-ES"/>
              </w:rPr>
            </w:pPr>
          </w:p>
        </w:tc>
        <w:tc>
          <w:tcPr>
            <w:tcW w:w="854" w:type="pct"/>
            <w:tcBorders>
              <w:top w:val="nil"/>
              <w:left w:val="nil"/>
              <w:bottom w:val="single" w:sz="4" w:space="0" w:color="auto"/>
              <w:right w:val="nil"/>
            </w:tcBorders>
            <w:shd w:val="clear" w:color="auto" w:fill="auto"/>
            <w:noWrap/>
            <w:vAlign w:val="center"/>
          </w:tcPr>
          <w:p w14:paraId="420D4CCE" w14:textId="78F3F2AC" w:rsidR="00CC0FC5" w:rsidRPr="009E31CE" w:rsidRDefault="00CC0FC5" w:rsidP="00CC0FC5">
            <w:pPr>
              <w:spacing w:after="0" w:line="240" w:lineRule="auto"/>
              <w:jc w:val="center"/>
              <w:rPr>
                <w:rFonts w:ascii="Times New Roman" w:eastAsia="Times New Roman" w:hAnsi="Times New Roman" w:cs="Times New Roman"/>
                <w:color w:val="000000"/>
                <w:sz w:val="18"/>
                <w:szCs w:val="18"/>
                <w:lang w:eastAsia="es-ES"/>
              </w:rPr>
            </w:pPr>
            <w:r w:rsidRPr="009E31CE">
              <w:rPr>
                <w:rFonts w:ascii="Times New Roman" w:hAnsi="Times New Roman" w:cs="Times New Roman"/>
                <w:sz w:val="18"/>
                <w:szCs w:val="18"/>
              </w:rPr>
              <w:t>0.117±0.028</w:t>
            </w:r>
          </w:p>
        </w:tc>
        <w:tc>
          <w:tcPr>
            <w:tcW w:w="109" w:type="pct"/>
            <w:gridSpan w:val="2"/>
            <w:tcBorders>
              <w:top w:val="nil"/>
              <w:left w:val="nil"/>
              <w:bottom w:val="single" w:sz="4" w:space="0" w:color="auto"/>
              <w:right w:val="nil"/>
            </w:tcBorders>
            <w:shd w:val="clear" w:color="auto" w:fill="auto"/>
            <w:noWrap/>
            <w:vAlign w:val="center"/>
          </w:tcPr>
          <w:p w14:paraId="134851E8" w14:textId="77777777" w:rsidR="00CC0FC5" w:rsidRPr="009E31CE" w:rsidRDefault="00CC0FC5" w:rsidP="00CC0FC5">
            <w:pPr>
              <w:spacing w:after="0" w:line="240" w:lineRule="auto"/>
              <w:jc w:val="center"/>
              <w:rPr>
                <w:rFonts w:ascii="Times New Roman" w:eastAsia="Times New Roman" w:hAnsi="Times New Roman" w:cs="Times New Roman"/>
                <w:color w:val="000000"/>
                <w:sz w:val="18"/>
                <w:szCs w:val="18"/>
                <w:lang w:eastAsia="es-ES"/>
              </w:rPr>
            </w:pPr>
          </w:p>
        </w:tc>
        <w:tc>
          <w:tcPr>
            <w:tcW w:w="801" w:type="pct"/>
            <w:tcBorders>
              <w:top w:val="nil"/>
              <w:left w:val="nil"/>
              <w:bottom w:val="single" w:sz="4" w:space="0" w:color="auto"/>
              <w:right w:val="nil"/>
            </w:tcBorders>
            <w:shd w:val="clear" w:color="auto" w:fill="auto"/>
            <w:noWrap/>
            <w:vAlign w:val="center"/>
          </w:tcPr>
          <w:p w14:paraId="587AE74E" w14:textId="55088D65" w:rsidR="00CC0FC5" w:rsidRPr="009E31CE" w:rsidRDefault="00CC0FC5" w:rsidP="00CC0FC5">
            <w:pPr>
              <w:spacing w:after="0" w:line="240" w:lineRule="auto"/>
              <w:jc w:val="center"/>
              <w:rPr>
                <w:rFonts w:ascii="Times New Roman" w:eastAsia="Times New Roman" w:hAnsi="Times New Roman" w:cs="Times New Roman"/>
                <w:color w:val="000000"/>
                <w:sz w:val="18"/>
                <w:szCs w:val="18"/>
                <w:lang w:eastAsia="es-ES"/>
              </w:rPr>
            </w:pPr>
            <w:r w:rsidRPr="009E31CE">
              <w:rPr>
                <w:rFonts w:ascii="Times New Roman" w:hAnsi="Times New Roman" w:cs="Times New Roman"/>
                <w:sz w:val="18"/>
                <w:szCs w:val="18"/>
              </w:rPr>
              <w:t>-0.073±0.036</w:t>
            </w:r>
          </w:p>
        </w:tc>
        <w:tc>
          <w:tcPr>
            <w:tcW w:w="101" w:type="pct"/>
            <w:tcBorders>
              <w:top w:val="nil"/>
              <w:left w:val="nil"/>
              <w:bottom w:val="single" w:sz="4" w:space="0" w:color="auto"/>
              <w:right w:val="nil"/>
            </w:tcBorders>
            <w:shd w:val="clear" w:color="auto" w:fill="auto"/>
            <w:noWrap/>
            <w:vAlign w:val="center"/>
          </w:tcPr>
          <w:p w14:paraId="7E0873BF" w14:textId="77777777" w:rsidR="00CC0FC5" w:rsidRPr="009E31CE" w:rsidRDefault="00CC0FC5" w:rsidP="00CC0FC5">
            <w:pPr>
              <w:spacing w:after="0" w:line="240" w:lineRule="auto"/>
              <w:jc w:val="center"/>
              <w:rPr>
                <w:rFonts w:ascii="Times New Roman" w:eastAsia="Times New Roman" w:hAnsi="Times New Roman" w:cs="Times New Roman"/>
                <w:color w:val="000000"/>
                <w:sz w:val="18"/>
                <w:szCs w:val="18"/>
                <w:lang w:eastAsia="es-ES"/>
              </w:rPr>
            </w:pPr>
          </w:p>
        </w:tc>
        <w:tc>
          <w:tcPr>
            <w:tcW w:w="915" w:type="pct"/>
            <w:tcBorders>
              <w:top w:val="nil"/>
              <w:left w:val="nil"/>
              <w:bottom w:val="single" w:sz="4" w:space="0" w:color="auto"/>
              <w:right w:val="nil"/>
            </w:tcBorders>
            <w:shd w:val="clear" w:color="auto" w:fill="auto"/>
            <w:noWrap/>
            <w:vAlign w:val="center"/>
          </w:tcPr>
          <w:p w14:paraId="254D737B" w14:textId="6543B464" w:rsidR="00CC0FC5" w:rsidRPr="009E31CE" w:rsidRDefault="00CC0FC5" w:rsidP="00CC0FC5">
            <w:pPr>
              <w:spacing w:after="0" w:line="240" w:lineRule="auto"/>
              <w:jc w:val="center"/>
              <w:rPr>
                <w:rFonts w:ascii="Times New Roman" w:eastAsia="Times New Roman" w:hAnsi="Times New Roman" w:cs="Times New Roman"/>
                <w:color w:val="000000"/>
                <w:sz w:val="18"/>
                <w:szCs w:val="18"/>
                <w:lang w:eastAsia="es-ES"/>
              </w:rPr>
            </w:pPr>
            <w:r w:rsidRPr="009E31CE">
              <w:rPr>
                <w:rFonts w:ascii="Times New Roman" w:hAnsi="Times New Roman" w:cs="Times New Roman"/>
                <w:sz w:val="18"/>
                <w:szCs w:val="18"/>
              </w:rPr>
              <w:t>0.085±0.015</w:t>
            </w:r>
          </w:p>
        </w:tc>
        <w:tc>
          <w:tcPr>
            <w:tcW w:w="133" w:type="pct"/>
            <w:tcBorders>
              <w:top w:val="nil"/>
              <w:left w:val="nil"/>
              <w:bottom w:val="single" w:sz="4" w:space="0" w:color="auto"/>
              <w:right w:val="nil"/>
            </w:tcBorders>
            <w:shd w:val="clear" w:color="auto" w:fill="auto"/>
            <w:noWrap/>
            <w:vAlign w:val="center"/>
          </w:tcPr>
          <w:p w14:paraId="2753EA5C" w14:textId="509AF47E" w:rsidR="00CC0FC5" w:rsidRPr="009E31CE" w:rsidRDefault="00CC0FC5" w:rsidP="00CC0FC5">
            <w:pPr>
              <w:spacing w:after="0" w:line="240" w:lineRule="auto"/>
              <w:jc w:val="center"/>
              <w:rPr>
                <w:rFonts w:ascii="Times New Roman" w:eastAsia="Times New Roman" w:hAnsi="Times New Roman" w:cs="Times New Roman"/>
                <w:color w:val="000000"/>
                <w:sz w:val="18"/>
                <w:szCs w:val="18"/>
                <w:lang w:eastAsia="es-ES"/>
              </w:rPr>
            </w:pPr>
          </w:p>
        </w:tc>
        <w:tc>
          <w:tcPr>
            <w:tcW w:w="707" w:type="pct"/>
            <w:tcBorders>
              <w:top w:val="nil"/>
              <w:left w:val="nil"/>
              <w:bottom w:val="single" w:sz="4" w:space="0" w:color="auto"/>
            </w:tcBorders>
            <w:shd w:val="clear" w:color="auto" w:fill="auto"/>
            <w:noWrap/>
            <w:vAlign w:val="center"/>
          </w:tcPr>
          <w:p w14:paraId="5952997F" w14:textId="716C53DD" w:rsidR="00CC0FC5" w:rsidRPr="009E31CE" w:rsidRDefault="00CC0FC5" w:rsidP="00CC0FC5">
            <w:pPr>
              <w:keepNext/>
              <w:spacing w:after="0" w:line="240" w:lineRule="auto"/>
              <w:jc w:val="center"/>
              <w:rPr>
                <w:rFonts w:ascii="Times New Roman" w:eastAsia="Times New Roman" w:hAnsi="Times New Roman" w:cs="Times New Roman"/>
                <w:color w:val="000000"/>
                <w:sz w:val="18"/>
                <w:szCs w:val="18"/>
                <w:lang w:eastAsia="es-ES"/>
              </w:rPr>
            </w:pPr>
            <w:r w:rsidRPr="009E31CE">
              <w:rPr>
                <w:rFonts w:ascii="Times New Roman" w:eastAsia="Times New Roman" w:hAnsi="Times New Roman" w:cs="Times New Roman"/>
                <w:color w:val="000000"/>
                <w:sz w:val="18"/>
                <w:szCs w:val="18"/>
              </w:rPr>
              <w:t>0.998</w:t>
            </w:r>
          </w:p>
        </w:tc>
      </w:tr>
      <w:tr w:rsidR="00CC0FC5" w:rsidRPr="009E31CE" w14:paraId="74AE87A0" w14:textId="77777777" w:rsidTr="00CC0FC5">
        <w:trPr>
          <w:trHeight w:val="234"/>
          <w:jc w:val="center"/>
        </w:trPr>
        <w:tc>
          <w:tcPr>
            <w:tcW w:w="387" w:type="pct"/>
            <w:tcBorders>
              <w:top w:val="single" w:sz="4" w:space="0" w:color="auto"/>
              <w:bottom w:val="nil"/>
              <w:right w:val="nil"/>
            </w:tcBorders>
            <w:shd w:val="clear" w:color="auto" w:fill="auto"/>
            <w:noWrap/>
            <w:vAlign w:val="center"/>
          </w:tcPr>
          <w:p w14:paraId="7A529E12" w14:textId="77777777" w:rsidR="00CC0FC5" w:rsidRPr="009E31CE" w:rsidRDefault="00CC0FC5" w:rsidP="00CC0FC5">
            <w:pPr>
              <w:spacing w:after="0" w:line="240" w:lineRule="auto"/>
              <w:jc w:val="center"/>
              <w:rPr>
                <w:rFonts w:ascii="Times New Roman" w:eastAsia="Times New Roman" w:hAnsi="Times New Roman" w:cs="Times New Roman"/>
                <w:color w:val="000000"/>
                <w:sz w:val="18"/>
                <w:szCs w:val="18"/>
                <w:lang w:eastAsia="es-ES"/>
              </w:rPr>
            </w:pPr>
            <w:r w:rsidRPr="009E31CE">
              <w:rPr>
                <w:rFonts w:ascii="Times New Roman" w:eastAsia="Times New Roman" w:hAnsi="Times New Roman" w:cs="Times New Roman"/>
                <w:color w:val="000000"/>
                <w:sz w:val="18"/>
                <w:szCs w:val="18"/>
              </w:rPr>
              <w:t>308</w:t>
            </w:r>
            <w:r w:rsidRPr="009E31CE">
              <w:rPr>
                <w:rFonts w:ascii="Times New Roman" w:eastAsia="Times New Roman" w:hAnsi="Times New Roman" w:cs="Times New Roman"/>
                <w:color w:val="000000"/>
                <w:sz w:val="18"/>
                <w:szCs w:val="18"/>
                <w:vertAlign w:val="superscript"/>
              </w:rPr>
              <w:t>ads</w:t>
            </w:r>
          </w:p>
        </w:tc>
        <w:tc>
          <w:tcPr>
            <w:tcW w:w="91" w:type="pct"/>
            <w:tcBorders>
              <w:top w:val="single" w:sz="4" w:space="0" w:color="auto"/>
              <w:bottom w:val="nil"/>
              <w:right w:val="nil"/>
            </w:tcBorders>
            <w:vAlign w:val="center"/>
          </w:tcPr>
          <w:p w14:paraId="4E871A8A" w14:textId="77777777" w:rsidR="00CC0FC5" w:rsidRPr="009E31CE" w:rsidRDefault="00CC0FC5" w:rsidP="00CC0FC5">
            <w:pPr>
              <w:spacing w:after="0" w:line="240" w:lineRule="auto"/>
              <w:jc w:val="center"/>
              <w:rPr>
                <w:rFonts w:ascii="Times New Roman" w:eastAsia="Times New Roman" w:hAnsi="Times New Roman" w:cs="Times New Roman"/>
                <w:color w:val="000000"/>
                <w:sz w:val="18"/>
                <w:szCs w:val="18"/>
                <w:lang w:eastAsia="es-ES"/>
              </w:rPr>
            </w:pPr>
          </w:p>
        </w:tc>
        <w:tc>
          <w:tcPr>
            <w:tcW w:w="802" w:type="pct"/>
            <w:tcBorders>
              <w:top w:val="single" w:sz="4" w:space="0" w:color="auto"/>
              <w:left w:val="nil"/>
              <w:bottom w:val="nil"/>
              <w:right w:val="nil"/>
            </w:tcBorders>
            <w:shd w:val="clear" w:color="auto" w:fill="auto"/>
            <w:noWrap/>
            <w:vAlign w:val="center"/>
          </w:tcPr>
          <w:p w14:paraId="3011FFAB" w14:textId="482CD835" w:rsidR="00CC0FC5" w:rsidRPr="009E31CE" w:rsidRDefault="00CC0FC5" w:rsidP="00CC0FC5">
            <w:pPr>
              <w:spacing w:after="0" w:line="240" w:lineRule="auto"/>
              <w:jc w:val="center"/>
              <w:rPr>
                <w:rFonts w:ascii="Times New Roman" w:eastAsia="Times New Roman" w:hAnsi="Times New Roman" w:cs="Times New Roman"/>
                <w:color w:val="000000"/>
                <w:sz w:val="18"/>
                <w:szCs w:val="18"/>
                <w:lang w:eastAsia="es-ES"/>
              </w:rPr>
            </w:pPr>
            <w:r w:rsidRPr="009E31CE">
              <w:rPr>
                <w:rFonts w:ascii="Times New Roman" w:eastAsia="Times New Roman" w:hAnsi="Times New Roman" w:cs="Times New Roman"/>
                <w:color w:val="000000"/>
                <w:sz w:val="18"/>
                <w:szCs w:val="18"/>
              </w:rPr>
              <w:t>-0.155</w:t>
            </w:r>
            <w:r w:rsidRPr="009E31CE">
              <w:rPr>
                <w:rFonts w:ascii="Times New Roman" w:hAnsi="Times New Roman" w:cs="Times New Roman"/>
                <w:sz w:val="18"/>
                <w:szCs w:val="18"/>
              </w:rPr>
              <w:t>±0.014</w:t>
            </w:r>
          </w:p>
        </w:tc>
        <w:tc>
          <w:tcPr>
            <w:tcW w:w="101" w:type="pct"/>
            <w:tcBorders>
              <w:top w:val="single" w:sz="4" w:space="0" w:color="auto"/>
              <w:left w:val="nil"/>
              <w:bottom w:val="nil"/>
              <w:right w:val="nil"/>
            </w:tcBorders>
            <w:shd w:val="clear" w:color="auto" w:fill="auto"/>
            <w:noWrap/>
            <w:vAlign w:val="center"/>
          </w:tcPr>
          <w:p w14:paraId="3D8A0D4D" w14:textId="77777777" w:rsidR="00CC0FC5" w:rsidRPr="009E31CE" w:rsidRDefault="00CC0FC5" w:rsidP="00CC0FC5">
            <w:pPr>
              <w:spacing w:after="0" w:line="240" w:lineRule="auto"/>
              <w:jc w:val="center"/>
              <w:rPr>
                <w:rFonts w:ascii="Times New Roman" w:eastAsia="Times New Roman" w:hAnsi="Times New Roman" w:cs="Times New Roman"/>
                <w:color w:val="000000"/>
                <w:sz w:val="18"/>
                <w:szCs w:val="18"/>
                <w:lang w:eastAsia="es-ES"/>
              </w:rPr>
            </w:pPr>
          </w:p>
        </w:tc>
        <w:tc>
          <w:tcPr>
            <w:tcW w:w="854" w:type="pct"/>
            <w:tcBorders>
              <w:top w:val="single" w:sz="4" w:space="0" w:color="auto"/>
              <w:left w:val="nil"/>
              <w:bottom w:val="nil"/>
              <w:right w:val="nil"/>
            </w:tcBorders>
            <w:shd w:val="clear" w:color="auto" w:fill="auto"/>
            <w:noWrap/>
            <w:vAlign w:val="center"/>
          </w:tcPr>
          <w:p w14:paraId="742D1611" w14:textId="77BE1242" w:rsidR="00CC0FC5" w:rsidRPr="009E31CE" w:rsidRDefault="00CC0FC5" w:rsidP="00CC0FC5">
            <w:pPr>
              <w:spacing w:after="0" w:line="240" w:lineRule="auto"/>
              <w:jc w:val="center"/>
              <w:rPr>
                <w:rFonts w:ascii="Times New Roman" w:eastAsia="Times New Roman" w:hAnsi="Times New Roman" w:cs="Times New Roman"/>
                <w:color w:val="000000"/>
                <w:sz w:val="18"/>
                <w:szCs w:val="18"/>
                <w:lang w:eastAsia="es-ES"/>
              </w:rPr>
            </w:pPr>
            <w:r w:rsidRPr="009E31CE">
              <w:rPr>
                <w:rFonts w:ascii="Times New Roman" w:eastAsia="Times New Roman" w:hAnsi="Times New Roman" w:cs="Times New Roman"/>
                <w:color w:val="000000"/>
                <w:sz w:val="18"/>
                <w:szCs w:val="18"/>
              </w:rPr>
              <w:t>0.585</w:t>
            </w:r>
            <w:r w:rsidRPr="009E31CE">
              <w:rPr>
                <w:rFonts w:ascii="Times New Roman" w:hAnsi="Times New Roman" w:cs="Times New Roman"/>
                <w:sz w:val="18"/>
                <w:szCs w:val="18"/>
              </w:rPr>
              <w:t>±0.042</w:t>
            </w:r>
          </w:p>
        </w:tc>
        <w:tc>
          <w:tcPr>
            <w:tcW w:w="109" w:type="pct"/>
            <w:gridSpan w:val="2"/>
            <w:tcBorders>
              <w:top w:val="single" w:sz="4" w:space="0" w:color="auto"/>
              <w:left w:val="nil"/>
              <w:bottom w:val="nil"/>
              <w:right w:val="nil"/>
            </w:tcBorders>
            <w:shd w:val="clear" w:color="auto" w:fill="auto"/>
            <w:noWrap/>
            <w:vAlign w:val="center"/>
          </w:tcPr>
          <w:p w14:paraId="00B474E1" w14:textId="77777777" w:rsidR="00CC0FC5" w:rsidRPr="009E31CE" w:rsidRDefault="00CC0FC5" w:rsidP="00CC0FC5">
            <w:pPr>
              <w:spacing w:after="0" w:line="240" w:lineRule="auto"/>
              <w:jc w:val="center"/>
              <w:rPr>
                <w:rFonts w:ascii="Times New Roman" w:eastAsia="Times New Roman" w:hAnsi="Times New Roman" w:cs="Times New Roman"/>
                <w:color w:val="000000"/>
                <w:sz w:val="18"/>
                <w:szCs w:val="18"/>
                <w:lang w:eastAsia="es-ES"/>
              </w:rPr>
            </w:pPr>
          </w:p>
        </w:tc>
        <w:tc>
          <w:tcPr>
            <w:tcW w:w="801" w:type="pct"/>
            <w:tcBorders>
              <w:top w:val="single" w:sz="4" w:space="0" w:color="auto"/>
              <w:left w:val="nil"/>
              <w:bottom w:val="nil"/>
              <w:right w:val="nil"/>
            </w:tcBorders>
            <w:shd w:val="clear" w:color="auto" w:fill="auto"/>
            <w:noWrap/>
            <w:vAlign w:val="center"/>
          </w:tcPr>
          <w:p w14:paraId="25F48207" w14:textId="1A6FD2BE" w:rsidR="00CC0FC5" w:rsidRPr="009E31CE" w:rsidRDefault="00CC0FC5" w:rsidP="00CC0FC5">
            <w:pPr>
              <w:spacing w:after="0" w:line="240" w:lineRule="auto"/>
              <w:jc w:val="center"/>
              <w:rPr>
                <w:rFonts w:ascii="Times New Roman" w:eastAsia="Times New Roman" w:hAnsi="Times New Roman" w:cs="Times New Roman"/>
                <w:color w:val="000000"/>
                <w:sz w:val="18"/>
                <w:szCs w:val="18"/>
                <w:lang w:eastAsia="es-ES"/>
              </w:rPr>
            </w:pPr>
            <w:r w:rsidRPr="009E31CE">
              <w:rPr>
                <w:rFonts w:ascii="Times New Roman" w:eastAsia="Times New Roman" w:hAnsi="Times New Roman" w:cs="Times New Roman"/>
                <w:color w:val="000000"/>
                <w:sz w:val="18"/>
                <w:szCs w:val="18"/>
              </w:rPr>
              <w:t>-0.651</w:t>
            </w:r>
            <w:r w:rsidRPr="009E31CE">
              <w:rPr>
                <w:rFonts w:ascii="Times New Roman" w:hAnsi="Times New Roman" w:cs="Times New Roman"/>
                <w:sz w:val="18"/>
                <w:szCs w:val="18"/>
              </w:rPr>
              <w:t>±0.040</w:t>
            </w:r>
          </w:p>
        </w:tc>
        <w:tc>
          <w:tcPr>
            <w:tcW w:w="101" w:type="pct"/>
            <w:tcBorders>
              <w:top w:val="single" w:sz="4" w:space="0" w:color="auto"/>
              <w:left w:val="nil"/>
              <w:bottom w:val="nil"/>
              <w:right w:val="nil"/>
            </w:tcBorders>
            <w:shd w:val="clear" w:color="auto" w:fill="auto"/>
            <w:noWrap/>
            <w:vAlign w:val="center"/>
          </w:tcPr>
          <w:p w14:paraId="302D196B" w14:textId="77777777" w:rsidR="00CC0FC5" w:rsidRPr="009E31CE" w:rsidRDefault="00CC0FC5" w:rsidP="00CC0FC5">
            <w:pPr>
              <w:spacing w:after="0" w:line="240" w:lineRule="auto"/>
              <w:jc w:val="center"/>
              <w:rPr>
                <w:rFonts w:ascii="Times New Roman" w:eastAsia="Times New Roman" w:hAnsi="Times New Roman" w:cs="Times New Roman"/>
                <w:color w:val="000000"/>
                <w:sz w:val="18"/>
                <w:szCs w:val="18"/>
                <w:lang w:eastAsia="es-ES"/>
              </w:rPr>
            </w:pPr>
          </w:p>
        </w:tc>
        <w:tc>
          <w:tcPr>
            <w:tcW w:w="915" w:type="pct"/>
            <w:tcBorders>
              <w:top w:val="single" w:sz="4" w:space="0" w:color="auto"/>
              <w:left w:val="nil"/>
              <w:bottom w:val="nil"/>
              <w:right w:val="nil"/>
            </w:tcBorders>
            <w:shd w:val="clear" w:color="auto" w:fill="auto"/>
            <w:noWrap/>
            <w:vAlign w:val="center"/>
          </w:tcPr>
          <w:p w14:paraId="4D34D8CD" w14:textId="13420060" w:rsidR="00CC0FC5" w:rsidRPr="009E31CE" w:rsidRDefault="00CC0FC5" w:rsidP="00CC0FC5">
            <w:pPr>
              <w:spacing w:after="0" w:line="240" w:lineRule="auto"/>
              <w:jc w:val="center"/>
              <w:rPr>
                <w:rFonts w:ascii="Times New Roman" w:eastAsia="Times New Roman" w:hAnsi="Times New Roman" w:cs="Times New Roman"/>
                <w:color w:val="000000"/>
                <w:sz w:val="18"/>
                <w:szCs w:val="18"/>
                <w:lang w:eastAsia="es-ES"/>
              </w:rPr>
            </w:pPr>
            <w:r w:rsidRPr="009E31CE">
              <w:rPr>
                <w:rFonts w:ascii="Times New Roman" w:eastAsia="Times New Roman" w:hAnsi="Times New Roman" w:cs="Times New Roman"/>
                <w:color w:val="000000"/>
                <w:sz w:val="18"/>
                <w:szCs w:val="18"/>
              </w:rPr>
              <w:t>0.252</w:t>
            </w:r>
            <w:r w:rsidRPr="009E31CE">
              <w:rPr>
                <w:rFonts w:ascii="Times New Roman" w:hAnsi="Times New Roman" w:cs="Times New Roman"/>
                <w:sz w:val="18"/>
                <w:szCs w:val="18"/>
              </w:rPr>
              <w:t>±0.012</w:t>
            </w:r>
          </w:p>
        </w:tc>
        <w:tc>
          <w:tcPr>
            <w:tcW w:w="133" w:type="pct"/>
            <w:tcBorders>
              <w:top w:val="single" w:sz="4" w:space="0" w:color="auto"/>
              <w:left w:val="nil"/>
              <w:bottom w:val="nil"/>
              <w:right w:val="nil"/>
            </w:tcBorders>
            <w:shd w:val="clear" w:color="auto" w:fill="auto"/>
            <w:noWrap/>
            <w:vAlign w:val="center"/>
          </w:tcPr>
          <w:p w14:paraId="7F6E1822" w14:textId="77777777" w:rsidR="00CC0FC5" w:rsidRPr="009E31CE" w:rsidRDefault="00CC0FC5" w:rsidP="00CC0FC5">
            <w:pPr>
              <w:spacing w:after="0" w:line="240" w:lineRule="auto"/>
              <w:jc w:val="center"/>
              <w:rPr>
                <w:rFonts w:ascii="Times New Roman" w:eastAsia="Times New Roman" w:hAnsi="Times New Roman" w:cs="Times New Roman"/>
                <w:color w:val="000000"/>
                <w:sz w:val="18"/>
                <w:szCs w:val="18"/>
                <w:lang w:eastAsia="es-ES"/>
              </w:rPr>
            </w:pPr>
          </w:p>
        </w:tc>
        <w:tc>
          <w:tcPr>
            <w:tcW w:w="707" w:type="pct"/>
            <w:tcBorders>
              <w:top w:val="single" w:sz="4" w:space="0" w:color="auto"/>
              <w:left w:val="nil"/>
              <w:bottom w:val="nil"/>
            </w:tcBorders>
            <w:shd w:val="clear" w:color="auto" w:fill="auto"/>
            <w:noWrap/>
            <w:vAlign w:val="center"/>
          </w:tcPr>
          <w:p w14:paraId="3DA0C8D6" w14:textId="66150F3B" w:rsidR="00CC0FC5" w:rsidRPr="009E31CE" w:rsidRDefault="00CC0FC5" w:rsidP="00CC0FC5">
            <w:pPr>
              <w:keepNext/>
              <w:spacing w:after="0" w:line="240" w:lineRule="auto"/>
              <w:jc w:val="center"/>
              <w:rPr>
                <w:rFonts w:ascii="Times New Roman" w:eastAsia="Times New Roman" w:hAnsi="Times New Roman" w:cs="Times New Roman"/>
                <w:color w:val="000000"/>
                <w:sz w:val="18"/>
                <w:szCs w:val="18"/>
                <w:lang w:eastAsia="es-ES"/>
              </w:rPr>
            </w:pPr>
            <w:r w:rsidRPr="009E31CE">
              <w:rPr>
                <w:rFonts w:ascii="Times New Roman" w:eastAsia="Times New Roman" w:hAnsi="Times New Roman" w:cs="Times New Roman"/>
                <w:color w:val="000000"/>
                <w:sz w:val="18"/>
                <w:szCs w:val="18"/>
              </w:rPr>
              <w:t>0.995</w:t>
            </w:r>
          </w:p>
        </w:tc>
      </w:tr>
      <w:tr w:rsidR="00CC0FC5" w:rsidRPr="009E31CE" w14:paraId="01E02B46" w14:textId="77777777" w:rsidTr="00CC0FC5">
        <w:trPr>
          <w:trHeight w:val="234"/>
          <w:jc w:val="center"/>
        </w:trPr>
        <w:tc>
          <w:tcPr>
            <w:tcW w:w="387" w:type="pct"/>
            <w:tcBorders>
              <w:top w:val="nil"/>
              <w:bottom w:val="single" w:sz="12" w:space="0" w:color="auto"/>
              <w:right w:val="nil"/>
            </w:tcBorders>
            <w:shd w:val="clear" w:color="auto" w:fill="auto"/>
            <w:noWrap/>
            <w:vAlign w:val="center"/>
          </w:tcPr>
          <w:p w14:paraId="6695F97D" w14:textId="77777777" w:rsidR="00CC0FC5" w:rsidRPr="009E31CE" w:rsidRDefault="00CC0FC5" w:rsidP="00CC0FC5">
            <w:pPr>
              <w:spacing w:after="0" w:line="240" w:lineRule="auto"/>
              <w:jc w:val="center"/>
              <w:rPr>
                <w:rFonts w:ascii="Times New Roman" w:eastAsia="Times New Roman" w:hAnsi="Times New Roman" w:cs="Times New Roman"/>
                <w:color w:val="000000"/>
                <w:sz w:val="18"/>
                <w:szCs w:val="18"/>
                <w:lang w:eastAsia="es-ES"/>
              </w:rPr>
            </w:pPr>
            <w:r w:rsidRPr="009E31CE">
              <w:rPr>
                <w:rFonts w:ascii="Times New Roman" w:eastAsia="Times New Roman" w:hAnsi="Times New Roman" w:cs="Times New Roman"/>
                <w:color w:val="000000"/>
                <w:sz w:val="18"/>
                <w:szCs w:val="18"/>
              </w:rPr>
              <w:t>308</w:t>
            </w:r>
            <w:r w:rsidRPr="009E31CE">
              <w:rPr>
                <w:rFonts w:ascii="Times New Roman" w:eastAsia="Times New Roman" w:hAnsi="Times New Roman" w:cs="Times New Roman"/>
                <w:color w:val="000000"/>
                <w:sz w:val="18"/>
                <w:szCs w:val="18"/>
                <w:vertAlign w:val="superscript"/>
              </w:rPr>
              <w:t>des</w:t>
            </w:r>
          </w:p>
        </w:tc>
        <w:tc>
          <w:tcPr>
            <w:tcW w:w="91" w:type="pct"/>
            <w:tcBorders>
              <w:top w:val="nil"/>
              <w:bottom w:val="single" w:sz="12" w:space="0" w:color="auto"/>
              <w:right w:val="nil"/>
            </w:tcBorders>
            <w:vAlign w:val="center"/>
          </w:tcPr>
          <w:p w14:paraId="22910DB3" w14:textId="77777777" w:rsidR="00CC0FC5" w:rsidRPr="009E31CE" w:rsidRDefault="00CC0FC5" w:rsidP="00CC0FC5">
            <w:pPr>
              <w:spacing w:after="0" w:line="240" w:lineRule="auto"/>
              <w:jc w:val="center"/>
              <w:rPr>
                <w:rFonts w:ascii="Times New Roman" w:eastAsia="Times New Roman" w:hAnsi="Times New Roman" w:cs="Times New Roman"/>
                <w:color w:val="000000"/>
                <w:sz w:val="18"/>
                <w:szCs w:val="18"/>
                <w:lang w:eastAsia="es-ES"/>
              </w:rPr>
            </w:pPr>
          </w:p>
        </w:tc>
        <w:tc>
          <w:tcPr>
            <w:tcW w:w="802" w:type="pct"/>
            <w:tcBorders>
              <w:top w:val="nil"/>
              <w:left w:val="nil"/>
              <w:bottom w:val="single" w:sz="12" w:space="0" w:color="auto"/>
              <w:right w:val="nil"/>
            </w:tcBorders>
            <w:shd w:val="clear" w:color="auto" w:fill="auto"/>
            <w:noWrap/>
            <w:vAlign w:val="center"/>
          </w:tcPr>
          <w:p w14:paraId="31C744F9" w14:textId="10E83FEE" w:rsidR="00CC0FC5" w:rsidRPr="009E31CE" w:rsidRDefault="00CC0FC5" w:rsidP="00CC0FC5">
            <w:pPr>
              <w:spacing w:after="0" w:line="240" w:lineRule="auto"/>
              <w:jc w:val="center"/>
              <w:rPr>
                <w:rFonts w:ascii="Times New Roman" w:eastAsia="Times New Roman" w:hAnsi="Times New Roman" w:cs="Times New Roman"/>
                <w:color w:val="000000"/>
                <w:sz w:val="18"/>
                <w:szCs w:val="18"/>
                <w:lang w:eastAsia="es-ES"/>
              </w:rPr>
            </w:pPr>
            <w:r w:rsidRPr="009E31CE">
              <w:rPr>
                <w:rFonts w:ascii="Times New Roman" w:hAnsi="Times New Roman" w:cs="Times New Roman"/>
                <w:sz w:val="18"/>
                <w:szCs w:val="18"/>
              </w:rPr>
              <w:t>-0.030±0.007</w:t>
            </w:r>
          </w:p>
        </w:tc>
        <w:tc>
          <w:tcPr>
            <w:tcW w:w="101" w:type="pct"/>
            <w:tcBorders>
              <w:top w:val="nil"/>
              <w:left w:val="nil"/>
              <w:bottom w:val="single" w:sz="12" w:space="0" w:color="auto"/>
              <w:right w:val="nil"/>
            </w:tcBorders>
            <w:shd w:val="clear" w:color="auto" w:fill="auto"/>
            <w:noWrap/>
            <w:vAlign w:val="center"/>
          </w:tcPr>
          <w:p w14:paraId="44ADE018" w14:textId="77777777" w:rsidR="00CC0FC5" w:rsidRPr="009E31CE" w:rsidRDefault="00CC0FC5" w:rsidP="00CC0FC5">
            <w:pPr>
              <w:spacing w:after="0" w:line="240" w:lineRule="auto"/>
              <w:jc w:val="center"/>
              <w:rPr>
                <w:rFonts w:ascii="Times New Roman" w:eastAsia="Times New Roman" w:hAnsi="Times New Roman" w:cs="Times New Roman"/>
                <w:color w:val="000000"/>
                <w:sz w:val="18"/>
                <w:szCs w:val="18"/>
                <w:lang w:eastAsia="es-ES"/>
              </w:rPr>
            </w:pPr>
          </w:p>
        </w:tc>
        <w:tc>
          <w:tcPr>
            <w:tcW w:w="854" w:type="pct"/>
            <w:tcBorders>
              <w:top w:val="nil"/>
              <w:left w:val="nil"/>
              <w:bottom w:val="single" w:sz="12" w:space="0" w:color="auto"/>
              <w:right w:val="nil"/>
            </w:tcBorders>
            <w:shd w:val="clear" w:color="auto" w:fill="auto"/>
            <w:noWrap/>
            <w:vAlign w:val="center"/>
          </w:tcPr>
          <w:p w14:paraId="5D7AD82D" w14:textId="6619D81E" w:rsidR="00CC0FC5" w:rsidRPr="009E31CE" w:rsidRDefault="00CC0FC5" w:rsidP="00CC0FC5">
            <w:pPr>
              <w:spacing w:after="0" w:line="240" w:lineRule="auto"/>
              <w:jc w:val="center"/>
              <w:rPr>
                <w:rFonts w:ascii="Times New Roman" w:eastAsia="Times New Roman" w:hAnsi="Times New Roman" w:cs="Times New Roman"/>
                <w:color w:val="000000"/>
                <w:sz w:val="18"/>
                <w:szCs w:val="18"/>
                <w:lang w:eastAsia="es-ES"/>
              </w:rPr>
            </w:pPr>
            <w:r w:rsidRPr="009E31CE">
              <w:rPr>
                <w:rFonts w:ascii="Times New Roman" w:hAnsi="Times New Roman" w:cs="Times New Roman"/>
                <w:sz w:val="18"/>
                <w:szCs w:val="18"/>
              </w:rPr>
              <w:t>0.076±0.021</w:t>
            </w:r>
          </w:p>
        </w:tc>
        <w:tc>
          <w:tcPr>
            <w:tcW w:w="109" w:type="pct"/>
            <w:gridSpan w:val="2"/>
            <w:tcBorders>
              <w:top w:val="nil"/>
              <w:left w:val="nil"/>
              <w:bottom w:val="single" w:sz="12" w:space="0" w:color="auto"/>
              <w:right w:val="nil"/>
            </w:tcBorders>
            <w:shd w:val="clear" w:color="auto" w:fill="auto"/>
            <w:noWrap/>
            <w:vAlign w:val="center"/>
          </w:tcPr>
          <w:p w14:paraId="4CC41FEC" w14:textId="77777777" w:rsidR="00CC0FC5" w:rsidRPr="009E31CE" w:rsidRDefault="00CC0FC5" w:rsidP="00CC0FC5">
            <w:pPr>
              <w:spacing w:after="0" w:line="240" w:lineRule="auto"/>
              <w:jc w:val="center"/>
              <w:rPr>
                <w:rFonts w:ascii="Times New Roman" w:eastAsia="Times New Roman" w:hAnsi="Times New Roman" w:cs="Times New Roman"/>
                <w:color w:val="000000"/>
                <w:sz w:val="18"/>
                <w:szCs w:val="18"/>
                <w:lang w:eastAsia="es-ES"/>
              </w:rPr>
            </w:pPr>
          </w:p>
        </w:tc>
        <w:tc>
          <w:tcPr>
            <w:tcW w:w="801" w:type="pct"/>
            <w:tcBorders>
              <w:top w:val="nil"/>
              <w:left w:val="nil"/>
              <w:bottom w:val="single" w:sz="12" w:space="0" w:color="auto"/>
              <w:right w:val="nil"/>
            </w:tcBorders>
            <w:shd w:val="clear" w:color="auto" w:fill="auto"/>
            <w:noWrap/>
            <w:vAlign w:val="center"/>
          </w:tcPr>
          <w:p w14:paraId="1B0977F4" w14:textId="64B61E2C" w:rsidR="00CC0FC5" w:rsidRPr="009E31CE" w:rsidRDefault="00CC0FC5" w:rsidP="00CC0FC5">
            <w:pPr>
              <w:spacing w:after="0" w:line="240" w:lineRule="auto"/>
              <w:jc w:val="center"/>
              <w:rPr>
                <w:rFonts w:ascii="Times New Roman" w:eastAsia="Times New Roman" w:hAnsi="Times New Roman" w:cs="Times New Roman"/>
                <w:color w:val="000000"/>
                <w:sz w:val="18"/>
                <w:szCs w:val="18"/>
                <w:lang w:eastAsia="es-ES"/>
              </w:rPr>
            </w:pPr>
            <w:r w:rsidRPr="009E31CE">
              <w:rPr>
                <w:rFonts w:ascii="Times New Roman" w:hAnsi="Times New Roman" w:cs="Times New Roman"/>
                <w:sz w:val="18"/>
                <w:szCs w:val="18"/>
              </w:rPr>
              <w:t>0.004±0.021</w:t>
            </w:r>
          </w:p>
        </w:tc>
        <w:tc>
          <w:tcPr>
            <w:tcW w:w="101" w:type="pct"/>
            <w:tcBorders>
              <w:top w:val="nil"/>
              <w:left w:val="nil"/>
              <w:bottom w:val="single" w:sz="12" w:space="0" w:color="auto"/>
              <w:right w:val="nil"/>
            </w:tcBorders>
            <w:shd w:val="clear" w:color="auto" w:fill="auto"/>
            <w:noWrap/>
            <w:vAlign w:val="center"/>
          </w:tcPr>
          <w:p w14:paraId="554B8F9A" w14:textId="77777777" w:rsidR="00CC0FC5" w:rsidRPr="009E31CE" w:rsidRDefault="00CC0FC5" w:rsidP="00CC0FC5">
            <w:pPr>
              <w:spacing w:after="0" w:line="240" w:lineRule="auto"/>
              <w:jc w:val="center"/>
              <w:rPr>
                <w:rFonts w:ascii="Times New Roman" w:eastAsia="Times New Roman" w:hAnsi="Times New Roman" w:cs="Times New Roman"/>
                <w:color w:val="000000"/>
                <w:sz w:val="18"/>
                <w:szCs w:val="18"/>
                <w:lang w:eastAsia="es-ES"/>
              </w:rPr>
            </w:pPr>
          </w:p>
        </w:tc>
        <w:tc>
          <w:tcPr>
            <w:tcW w:w="915" w:type="pct"/>
            <w:tcBorders>
              <w:top w:val="nil"/>
              <w:left w:val="nil"/>
              <w:bottom w:val="single" w:sz="12" w:space="0" w:color="auto"/>
              <w:right w:val="nil"/>
            </w:tcBorders>
            <w:shd w:val="clear" w:color="auto" w:fill="auto"/>
            <w:noWrap/>
            <w:vAlign w:val="center"/>
          </w:tcPr>
          <w:p w14:paraId="4ED0D71E" w14:textId="007FAD68" w:rsidR="00CC0FC5" w:rsidRPr="009E31CE" w:rsidRDefault="00CC0FC5" w:rsidP="00CC0FC5">
            <w:pPr>
              <w:spacing w:after="0" w:line="240" w:lineRule="auto"/>
              <w:jc w:val="center"/>
              <w:rPr>
                <w:rFonts w:ascii="Times New Roman" w:eastAsia="Times New Roman" w:hAnsi="Times New Roman" w:cs="Times New Roman"/>
                <w:color w:val="000000"/>
                <w:sz w:val="18"/>
                <w:szCs w:val="18"/>
                <w:lang w:eastAsia="es-ES"/>
              </w:rPr>
            </w:pPr>
            <w:r w:rsidRPr="009E31CE">
              <w:rPr>
                <w:rFonts w:ascii="Times New Roman" w:hAnsi="Times New Roman" w:cs="Times New Roman"/>
                <w:sz w:val="18"/>
                <w:szCs w:val="18"/>
              </w:rPr>
              <w:t>0.026±0.006</w:t>
            </w:r>
          </w:p>
        </w:tc>
        <w:tc>
          <w:tcPr>
            <w:tcW w:w="133" w:type="pct"/>
            <w:tcBorders>
              <w:top w:val="nil"/>
              <w:left w:val="nil"/>
              <w:bottom w:val="single" w:sz="12" w:space="0" w:color="auto"/>
              <w:right w:val="nil"/>
            </w:tcBorders>
            <w:shd w:val="clear" w:color="auto" w:fill="auto"/>
            <w:noWrap/>
            <w:vAlign w:val="center"/>
          </w:tcPr>
          <w:p w14:paraId="3CD98160" w14:textId="77777777" w:rsidR="00CC0FC5" w:rsidRPr="009E31CE" w:rsidRDefault="00CC0FC5" w:rsidP="00CC0FC5">
            <w:pPr>
              <w:spacing w:after="0" w:line="240" w:lineRule="auto"/>
              <w:jc w:val="center"/>
              <w:rPr>
                <w:rFonts w:ascii="Times New Roman" w:eastAsia="Times New Roman" w:hAnsi="Times New Roman" w:cs="Times New Roman"/>
                <w:color w:val="000000"/>
                <w:sz w:val="18"/>
                <w:szCs w:val="18"/>
                <w:lang w:eastAsia="es-ES"/>
              </w:rPr>
            </w:pPr>
          </w:p>
        </w:tc>
        <w:tc>
          <w:tcPr>
            <w:tcW w:w="707" w:type="pct"/>
            <w:tcBorders>
              <w:top w:val="nil"/>
              <w:left w:val="nil"/>
              <w:bottom w:val="single" w:sz="12" w:space="0" w:color="auto"/>
            </w:tcBorders>
            <w:shd w:val="clear" w:color="auto" w:fill="auto"/>
            <w:noWrap/>
            <w:vAlign w:val="center"/>
          </w:tcPr>
          <w:p w14:paraId="7F4513CB" w14:textId="77777777" w:rsidR="00CC0FC5" w:rsidRPr="009E31CE" w:rsidRDefault="00CC0FC5" w:rsidP="00CC0FC5">
            <w:pPr>
              <w:keepNext/>
              <w:spacing w:after="0" w:line="240" w:lineRule="auto"/>
              <w:jc w:val="center"/>
              <w:rPr>
                <w:rFonts w:ascii="Times New Roman" w:eastAsia="Times New Roman" w:hAnsi="Times New Roman" w:cs="Times New Roman"/>
                <w:color w:val="000000"/>
                <w:sz w:val="18"/>
                <w:szCs w:val="18"/>
                <w:lang w:eastAsia="es-ES"/>
              </w:rPr>
            </w:pPr>
            <w:r w:rsidRPr="009E31CE">
              <w:rPr>
                <w:rFonts w:ascii="Times New Roman" w:eastAsia="Times New Roman" w:hAnsi="Times New Roman" w:cs="Times New Roman"/>
                <w:color w:val="000000"/>
                <w:sz w:val="18"/>
                <w:szCs w:val="18"/>
              </w:rPr>
              <w:t>0.999</w:t>
            </w:r>
          </w:p>
        </w:tc>
      </w:tr>
    </w:tbl>
    <w:p w14:paraId="0FE8D408" w14:textId="77777777" w:rsidR="00834F20" w:rsidRPr="009E31CE" w:rsidRDefault="00834F20" w:rsidP="00834F20">
      <w:pPr>
        <w:spacing w:line="240" w:lineRule="auto"/>
        <w:jc w:val="both"/>
        <w:rPr>
          <w:rFonts w:ascii="Times New Roman" w:hAnsi="Times New Roman" w:cs="Times New Roman"/>
          <w:color w:val="000000"/>
          <w:sz w:val="18"/>
          <w:szCs w:val="18"/>
          <w:lang w:val="en-US"/>
        </w:rPr>
      </w:pPr>
      <w:r w:rsidRPr="009E31CE">
        <w:rPr>
          <w:rFonts w:ascii="Times New Roman" w:hAnsi="Times New Roman" w:cs="Times New Roman"/>
          <w:color w:val="000000"/>
          <w:sz w:val="18"/>
          <w:szCs w:val="18"/>
          <w:lang w:val="en-US"/>
        </w:rPr>
        <w:t xml:space="preserve">* </w:t>
      </w:r>
      <w:bookmarkStart w:id="10" w:name="_Hlk129982347"/>
      <w:r w:rsidRPr="009E31CE">
        <w:rPr>
          <w:rFonts w:ascii="Times New Roman" w:hAnsi="Times New Roman" w:cs="Times New Roman"/>
          <w:color w:val="000000"/>
          <w:sz w:val="18"/>
          <w:szCs w:val="18"/>
          <w:lang w:val="en-US"/>
        </w:rPr>
        <w:t>ads: adsorption branch; des: desorption branch</w:t>
      </w:r>
      <w:bookmarkEnd w:id="10"/>
    </w:p>
    <w:p w14:paraId="3A5E2BD7" w14:textId="77777777" w:rsidR="00E106E3" w:rsidRPr="009E31CE" w:rsidRDefault="00E106E3" w:rsidP="005E6B50">
      <w:pPr>
        <w:keepNext/>
        <w:spacing w:before="240" w:after="60"/>
        <w:jc w:val="center"/>
        <w:rPr>
          <w:rFonts w:ascii="Times New Roman" w:hAnsi="Times New Roman" w:cs="Times New Roman"/>
          <w:b/>
          <w:bCs/>
          <w:i/>
          <w:sz w:val="18"/>
          <w:szCs w:val="18"/>
          <w:lang w:val="en-US"/>
        </w:rPr>
      </w:pPr>
    </w:p>
    <w:p w14:paraId="03695628" w14:textId="2FB4791A" w:rsidR="00E106E3" w:rsidRPr="009E31CE" w:rsidRDefault="00D5512D" w:rsidP="00D5512D">
      <w:pPr>
        <w:keepNext/>
        <w:spacing w:before="240" w:after="60"/>
        <w:jc w:val="center"/>
        <w:rPr>
          <w:rFonts w:ascii="Times New Roman" w:hAnsi="Times New Roman" w:cs="Times New Roman"/>
          <w:b/>
          <w:bCs/>
          <w:i/>
          <w:sz w:val="18"/>
          <w:szCs w:val="18"/>
          <w:lang w:val="en-US"/>
        </w:rPr>
      </w:pPr>
      <w:r w:rsidRPr="009E31CE">
        <w:rPr>
          <w:rFonts w:ascii="Times New Roman" w:hAnsi="Times New Roman" w:cs="Times New Roman"/>
          <w:b/>
          <w:bCs/>
          <w:i/>
          <w:noProof/>
          <w:sz w:val="18"/>
          <w:szCs w:val="18"/>
        </w:rPr>
        <w:drawing>
          <wp:inline distT="0" distB="0" distL="0" distR="0" wp14:anchorId="0AF1D73F" wp14:editId="4A9C229C">
            <wp:extent cx="3865054" cy="2822448"/>
            <wp:effectExtent l="0" t="0" r="2540" b="0"/>
            <wp:docPr id="5" name="Imagen 3">
              <a:extLst xmlns:a="http://schemas.openxmlformats.org/drawingml/2006/main">
                <a:ext uri="{FF2B5EF4-FFF2-40B4-BE49-F238E27FC236}">
                  <a16:creationId xmlns:a16="http://schemas.microsoft.com/office/drawing/2014/main" id="{7D2A0F52-0B63-28B6-40EC-92AF64248C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7D2A0F52-0B63-28B6-40EC-92AF64248CE7}"/>
                        </a:ext>
                      </a:extLst>
                    </pic:cNvPr>
                    <pic:cNvPicPr>
                      <a:picLocks noChangeAspect="1"/>
                    </pic:cNvPicPr>
                  </pic:nvPicPr>
                  <pic:blipFill>
                    <a:blip r:embed="rId18"/>
                    <a:stretch>
                      <a:fillRect/>
                    </a:stretch>
                  </pic:blipFill>
                  <pic:spPr>
                    <a:xfrm>
                      <a:off x="0" y="0"/>
                      <a:ext cx="3912575" cy="2857150"/>
                    </a:xfrm>
                    <a:prstGeom prst="rect">
                      <a:avLst/>
                    </a:prstGeom>
                  </pic:spPr>
                </pic:pic>
              </a:graphicData>
            </a:graphic>
          </wp:inline>
        </w:drawing>
      </w:r>
    </w:p>
    <w:p w14:paraId="783BC463" w14:textId="7F9E3771" w:rsidR="00C13F2A" w:rsidRPr="009E31CE" w:rsidRDefault="00E106E3" w:rsidP="00D5512D">
      <w:pPr>
        <w:keepNext/>
        <w:spacing w:before="240" w:after="60"/>
        <w:jc w:val="center"/>
        <w:rPr>
          <w:rFonts w:ascii="Times New Roman" w:hAnsi="Times New Roman" w:cs="Times New Roman"/>
          <w:i/>
          <w:sz w:val="18"/>
          <w:szCs w:val="18"/>
          <w:lang w:val="en-GB"/>
        </w:rPr>
      </w:pPr>
      <w:r w:rsidRPr="009E31CE">
        <w:rPr>
          <w:rFonts w:ascii="Times New Roman" w:hAnsi="Times New Roman" w:cs="Times New Roman"/>
          <w:b/>
          <w:bCs/>
          <w:i/>
          <w:sz w:val="18"/>
          <w:szCs w:val="18"/>
          <w:lang w:val="en-US"/>
        </w:rPr>
        <w:t>Fig. S10.</w:t>
      </w:r>
      <w:r w:rsidRPr="009E31CE">
        <w:rPr>
          <w:rFonts w:ascii="Times New Roman" w:hAnsi="Times New Roman" w:cs="Times New Roman"/>
          <w:i/>
          <w:sz w:val="18"/>
          <w:szCs w:val="18"/>
          <w:lang w:val="en-US"/>
        </w:rPr>
        <w:t xml:space="preserve"> </w:t>
      </w:r>
      <w:r w:rsidR="00CC7024" w:rsidRPr="009E31CE">
        <w:rPr>
          <w:rFonts w:ascii="Times New Roman" w:hAnsi="Times New Roman" w:cs="Times New Roman"/>
          <w:i/>
          <w:iCs/>
          <w:sz w:val="18"/>
          <w:szCs w:val="18"/>
          <w:lang w:val="en-US"/>
        </w:rPr>
        <w:t xml:space="preserve">Semilogarithmic scale representation of </w:t>
      </w:r>
      <w:r w:rsidR="00FA63A5" w:rsidRPr="009E31CE">
        <w:rPr>
          <w:rFonts w:ascii="Times New Roman" w:hAnsi="Times New Roman" w:cs="Times New Roman"/>
          <w:i/>
          <w:iCs/>
          <w:sz w:val="18"/>
          <w:szCs w:val="18"/>
          <w:lang w:val="en-US"/>
        </w:rPr>
        <w:t>water vapour</w:t>
      </w:r>
      <w:r w:rsidR="00CC7024" w:rsidRPr="009E31CE">
        <w:rPr>
          <w:rFonts w:ascii="Times New Roman" w:hAnsi="Times New Roman" w:cs="Times New Roman"/>
          <w:i/>
          <w:iCs/>
          <w:sz w:val="18"/>
          <w:szCs w:val="18"/>
          <w:lang w:val="en-US"/>
        </w:rPr>
        <w:t xml:space="preserve"> adsorption isotherms of Tb-PB monolith</w:t>
      </w:r>
    </w:p>
    <w:p w14:paraId="6A503C35" w14:textId="668D65EE" w:rsidR="00E106E3" w:rsidRPr="009E31CE" w:rsidRDefault="00E106E3" w:rsidP="00C13F2A">
      <w:pPr>
        <w:pStyle w:val="Descripcin"/>
        <w:jc w:val="center"/>
        <w:rPr>
          <w:rFonts w:ascii="Times New Roman" w:hAnsi="Times New Roman" w:cs="Times New Roman"/>
          <w:b/>
          <w:bCs/>
          <w:color w:val="auto"/>
          <w:lang w:val="en-US"/>
        </w:rPr>
      </w:pPr>
    </w:p>
    <w:p w14:paraId="5E799AB4" w14:textId="00E4AC8D" w:rsidR="00E106E3" w:rsidRPr="009E31CE" w:rsidRDefault="00E106E3" w:rsidP="00C13F2A">
      <w:pPr>
        <w:pStyle w:val="Descripcin"/>
        <w:jc w:val="center"/>
        <w:rPr>
          <w:rFonts w:ascii="Times New Roman" w:hAnsi="Times New Roman" w:cs="Times New Roman"/>
          <w:b/>
          <w:bCs/>
          <w:color w:val="auto"/>
          <w:lang w:val="en-US"/>
        </w:rPr>
      </w:pPr>
      <w:r w:rsidRPr="009E31CE">
        <w:rPr>
          <w:rFonts w:ascii="Times New Roman" w:hAnsi="Times New Roman" w:cs="Times New Roman"/>
          <w:b/>
          <w:bCs/>
          <w:noProof/>
          <w:color w:val="auto"/>
          <w:lang w:val="en-US"/>
        </w:rPr>
        <w:drawing>
          <wp:inline distT="0" distB="0" distL="0" distR="0" wp14:anchorId="5FBC5199" wp14:editId="302E7C8B">
            <wp:extent cx="3808119" cy="2920365"/>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27789" cy="2935450"/>
                    </a:xfrm>
                    <a:prstGeom prst="rect">
                      <a:avLst/>
                    </a:prstGeom>
                  </pic:spPr>
                </pic:pic>
              </a:graphicData>
            </a:graphic>
          </wp:inline>
        </w:drawing>
      </w:r>
    </w:p>
    <w:p w14:paraId="27EA01A1" w14:textId="708C8FDF" w:rsidR="00C13F2A" w:rsidRPr="009E31CE" w:rsidRDefault="00C13F2A" w:rsidP="00C13F2A">
      <w:pPr>
        <w:pStyle w:val="Descripcin"/>
        <w:jc w:val="center"/>
        <w:rPr>
          <w:rFonts w:ascii="Times New Roman" w:hAnsi="Times New Roman" w:cs="Times New Roman"/>
          <w:color w:val="auto"/>
          <w:lang w:val="en-US"/>
        </w:rPr>
      </w:pPr>
      <w:r w:rsidRPr="009E31CE">
        <w:rPr>
          <w:rFonts w:ascii="Times New Roman" w:hAnsi="Times New Roman" w:cs="Times New Roman"/>
          <w:b/>
          <w:bCs/>
          <w:color w:val="auto"/>
          <w:lang w:val="en-US"/>
        </w:rPr>
        <w:t xml:space="preserve">Fig. </w:t>
      </w:r>
      <w:r w:rsidR="005E6B50" w:rsidRPr="009E31CE">
        <w:rPr>
          <w:rFonts w:ascii="Times New Roman" w:hAnsi="Times New Roman" w:cs="Times New Roman"/>
          <w:b/>
          <w:bCs/>
          <w:color w:val="auto"/>
          <w:lang w:val="en-US"/>
        </w:rPr>
        <w:t>S1</w:t>
      </w:r>
      <w:r w:rsidR="00E106E3" w:rsidRPr="009E31CE">
        <w:rPr>
          <w:rFonts w:ascii="Times New Roman" w:hAnsi="Times New Roman" w:cs="Times New Roman"/>
          <w:b/>
          <w:bCs/>
          <w:color w:val="auto"/>
          <w:lang w:val="en-US"/>
        </w:rPr>
        <w:t>1</w:t>
      </w:r>
      <w:r w:rsidRPr="009E31CE">
        <w:rPr>
          <w:rFonts w:ascii="Times New Roman" w:hAnsi="Times New Roman" w:cs="Times New Roman"/>
          <w:b/>
          <w:bCs/>
          <w:color w:val="auto"/>
          <w:lang w:val="en-US"/>
        </w:rPr>
        <w:t>.</w:t>
      </w:r>
      <w:r w:rsidRPr="009E31CE">
        <w:rPr>
          <w:rFonts w:ascii="Times New Roman" w:hAnsi="Times New Roman" w:cs="Times New Roman"/>
          <w:color w:val="auto"/>
          <w:lang w:val="en-US"/>
        </w:rPr>
        <w:t xml:space="preserve"> </w:t>
      </w:r>
      <w:r w:rsidR="00F73829" w:rsidRPr="009E31CE">
        <w:rPr>
          <w:rFonts w:ascii="Times New Roman" w:hAnsi="Times New Roman" w:cs="Times New Roman"/>
          <w:color w:val="auto"/>
          <w:lang w:val="en-US"/>
        </w:rPr>
        <w:t>Best-fitting</w:t>
      </w:r>
      <w:r w:rsidRPr="009E31CE">
        <w:rPr>
          <w:rFonts w:ascii="Times New Roman" w:hAnsi="Times New Roman" w:cs="Times New Roman"/>
          <w:color w:val="auto"/>
          <w:lang w:val="en-US"/>
        </w:rPr>
        <w:t xml:space="preserve"> </w:t>
      </w:r>
      <w:r w:rsidR="00F73829" w:rsidRPr="009E31CE">
        <w:rPr>
          <w:rFonts w:ascii="Times New Roman" w:hAnsi="Times New Roman" w:cs="Times New Roman"/>
          <w:color w:val="auto"/>
          <w:lang w:val="en-US"/>
        </w:rPr>
        <w:t xml:space="preserve">of </w:t>
      </w:r>
      <w:r w:rsidRPr="009E31CE">
        <w:rPr>
          <w:rFonts w:ascii="Times New Roman" w:hAnsi="Times New Roman" w:cs="Times New Roman"/>
          <w:color w:val="auto"/>
          <w:lang w:val="en-US"/>
        </w:rPr>
        <w:t>the water</w:t>
      </w:r>
      <w:r w:rsidR="00F73829" w:rsidRPr="009E31CE">
        <w:rPr>
          <w:rFonts w:ascii="Times New Roman" w:hAnsi="Times New Roman" w:cs="Times New Roman"/>
          <w:color w:val="auto"/>
          <w:lang w:val="en-US"/>
        </w:rPr>
        <w:t xml:space="preserve"> vapour adsorption</w:t>
      </w:r>
      <w:r w:rsidRPr="009E31CE">
        <w:rPr>
          <w:rFonts w:ascii="Times New Roman" w:hAnsi="Times New Roman" w:cs="Times New Roman"/>
          <w:color w:val="auto"/>
          <w:lang w:val="en-US"/>
        </w:rPr>
        <w:t xml:space="preserve"> isotherms</w:t>
      </w:r>
      <w:r w:rsidR="00F73829" w:rsidRPr="009E31CE">
        <w:rPr>
          <w:rFonts w:ascii="Times New Roman" w:hAnsi="Times New Roman" w:cs="Times New Roman"/>
          <w:color w:val="auto"/>
          <w:lang w:val="en-US"/>
        </w:rPr>
        <w:t xml:space="preserve"> for the Tb-PB monolith</w:t>
      </w:r>
      <w:r w:rsidRPr="009E31CE">
        <w:rPr>
          <w:rFonts w:ascii="Times New Roman" w:hAnsi="Times New Roman" w:cs="Times New Roman"/>
          <w:color w:val="auto"/>
          <w:lang w:val="en-US"/>
        </w:rPr>
        <w:t>.</w:t>
      </w:r>
    </w:p>
    <w:p w14:paraId="574D341C" w14:textId="370C5240" w:rsidR="00C13F2A" w:rsidRPr="009E31CE" w:rsidRDefault="00C13F2A" w:rsidP="007279FE">
      <w:pPr>
        <w:pStyle w:val="Descripcin"/>
        <w:keepNext/>
        <w:spacing w:after="0"/>
        <w:rPr>
          <w:rFonts w:ascii="Times New Roman" w:hAnsi="Times New Roman" w:cs="Times New Roman"/>
          <w:lang w:val="en-US"/>
        </w:rPr>
      </w:pPr>
      <w:r w:rsidRPr="009E31CE">
        <w:rPr>
          <w:rFonts w:ascii="Times New Roman" w:hAnsi="Times New Roman" w:cs="Times New Roman"/>
          <w:b/>
          <w:bCs/>
          <w:color w:val="auto"/>
          <w:lang w:val="en-US"/>
        </w:rPr>
        <w:lastRenderedPageBreak/>
        <w:t xml:space="preserve">Table </w:t>
      </w:r>
      <w:r w:rsidR="005D4D37" w:rsidRPr="009E31CE">
        <w:rPr>
          <w:rFonts w:ascii="Times New Roman" w:hAnsi="Times New Roman" w:cs="Times New Roman"/>
          <w:b/>
          <w:bCs/>
          <w:color w:val="auto"/>
          <w:lang w:val="en-US"/>
        </w:rPr>
        <w:t>S</w:t>
      </w:r>
      <w:r w:rsidR="00E84F09" w:rsidRPr="009E31CE">
        <w:rPr>
          <w:rFonts w:ascii="Times New Roman" w:hAnsi="Times New Roman" w:cs="Times New Roman"/>
          <w:b/>
          <w:bCs/>
          <w:color w:val="auto"/>
          <w:lang w:val="en-GB"/>
        </w:rPr>
        <w:t>4</w:t>
      </w:r>
      <w:r w:rsidRPr="009E31CE">
        <w:rPr>
          <w:rFonts w:ascii="Times New Roman" w:hAnsi="Times New Roman" w:cs="Times New Roman"/>
          <w:color w:val="auto"/>
          <w:lang w:val="en-US"/>
        </w:rPr>
        <w:t xml:space="preserve">. </w:t>
      </w:r>
      <w:r w:rsidR="00F73829" w:rsidRPr="009E31CE">
        <w:rPr>
          <w:rFonts w:ascii="Times New Roman" w:hAnsi="Times New Roman" w:cs="Times New Roman"/>
          <w:color w:val="auto"/>
          <w:lang w:val="en-US"/>
        </w:rPr>
        <w:t>F</w:t>
      </w:r>
      <w:r w:rsidRPr="009E31CE">
        <w:rPr>
          <w:rFonts w:ascii="Times New Roman" w:hAnsi="Times New Roman" w:cs="Times New Roman"/>
          <w:color w:val="auto"/>
          <w:lang w:val="en-US"/>
        </w:rPr>
        <w:t>itting parameters</w:t>
      </w:r>
      <w:r w:rsidR="00F73829" w:rsidRPr="009E31CE">
        <w:rPr>
          <w:rFonts w:ascii="Times New Roman" w:hAnsi="Times New Roman" w:cs="Times New Roman"/>
          <w:color w:val="auto"/>
          <w:lang w:val="en-US"/>
        </w:rPr>
        <w:t xml:space="preserve"> of the water vapour adsorption isotherms of Tb-PB to a fourth-grade</w:t>
      </w:r>
      <w:r w:rsidRPr="009E31CE">
        <w:rPr>
          <w:rFonts w:ascii="Times New Roman" w:hAnsi="Times New Roman" w:cs="Times New Roman"/>
          <w:color w:val="auto"/>
          <w:lang w:val="en-US"/>
        </w:rPr>
        <w:t xml:space="preserve"> </w:t>
      </w:r>
      <w:r w:rsidR="00F73829" w:rsidRPr="009E31CE">
        <w:rPr>
          <w:rFonts w:ascii="Times New Roman" w:hAnsi="Times New Roman" w:cs="Times New Roman"/>
          <w:color w:val="auto"/>
          <w:lang w:val="en-US"/>
        </w:rPr>
        <w:t>p</w:t>
      </w:r>
      <w:r w:rsidRPr="009E31CE">
        <w:rPr>
          <w:rFonts w:ascii="Times New Roman" w:hAnsi="Times New Roman" w:cs="Times New Roman"/>
          <w:color w:val="auto"/>
          <w:lang w:val="en-US"/>
        </w:rPr>
        <w:t xml:space="preserve">olynomial </w:t>
      </w:r>
      <w:r w:rsidR="00F73829" w:rsidRPr="009E31CE">
        <w:rPr>
          <w:rFonts w:ascii="Times New Roman" w:hAnsi="Times New Roman" w:cs="Times New Roman"/>
          <w:color w:val="auto"/>
          <w:lang w:val="en-US"/>
        </w:rPr>
        <w:t>e</w:t>
      </w:r>
      <w:r w:rsidRPr="009E31CE">
        <w:rPr>
          <w:rFonts w:ascii="Times New Roman" w:hAnsi="Times New Roman" w:cs="Times New Roman"/>
          <w:color w:val="auto"/>
          <w:lang w:val="en-US"/>
        </w:rPr>
        <w:t xml:space="preserve">quation </w:t>
      </w:r>
      <w:r w:rsidR="00F73829" w:rsidRPr="009E31CE">
        <w:rPr>
          <w:rFonts w:ascii="Times New Roman" w:hAnsi="Times New Roman" w:cs="Times New Roman"/>
          <w:color w:val="auto"/>
          <w:lang w:val="en-US"/>
        </w:rPr>
        <w:t>(</w:t>
      </w:r>
      <w:r w:rsidRPr="009E31CE">
        <w:rPr>
          <w:rFonts w:ascii="Times New Roman" w:hAnsi="Times New Roman" w:cs="Times New Roman"/>
          <w:color w:val="auto"/>
          <w:lang w:val="en-US"/>
        </w:rPr>
        <w:t>y</w:t>
      </w:r>
      <w:r w:rsidR="00F73829" w:rsidRPr="009E31CE">
        <w:rPr>
          <w:rFonts w:ascii="Times New Roman" w:hAnsi="Times New Roman" w:cs="Times New Roman"/>
          <w:color w:val="auto"/>
          <w:lang w:val="en-US"/>
        </w:rPr>
        <w:t xml:space="preserve"> </w:t>
      </w:r>
      <w:r w:rsidRPr="009E31CE">
        <w:rPr>
          <w:rFonts w:ascii="Times New Roman" w:hAnsi="Times New Roman" w:cs="Times New Roman"/>
          <w:color w:val="auto"/>
          <w:lang w:val="en-US"/>
        </w:rPr>
        <w:t>=</w:t>
      </w:r>
      <w:r w:rsidR="00F73829" w:rsidRPr="009E31CE">
        <w:rPr>
          <w:rFonts w:ascii="Times New Roman" w:hAnsi="Times New Roman" w:cs="Times New Roman"/>
          <w:color w:val="auto"/>
          <w:lang w:val="en-US"/>
        </w:rPr>
        <w:t xml:space="preserve"> </w:t>
      </w:r>
      <w:r w:rsidRPr="009E31CE">
        <w:rPr>
          <w:rFonts w:ascii="Times New Roman" w:hAnsi="Times New Roman" w:cs="Times New Roman"/>
          <w:color w:val="auto"/>
          <w:lang w:val="en-US"/>
        </w:rPr>
        <w:t>A</w:t>
      </w:r>
      <w:r w:rsidR="00F73829" w:rsidRPr="009E31CE">
        <w:rPr>
          <w:rFonts w:ascii="Times New Roman" w:hAnsi="Times New Roman" w:cs="Times New Roman"/>
          <w:color w:val="auto"/>
          <w:lang w:val="en-US"/>
        </w:rPr>
        <w:t xml:space="preserve"> </w:t>
      </w:r>
      <w:r w:rsidRPr="009E31CE">
        <w:rPr>
          <w:rFonts w:ascii="Times New Roman" w:hAnsi="Times New Roman" w:cs="Times New Roman"/>
          <w:color w:val="auto"/>
          <w:lang w:val="en-US"/>
        </w:rPr>
        <w:t>+</w:t>
      </w:r>
      <w:r w:rsidR="00F73829" w:rsidRPr="009E31CE">
        <w:rPr>
          <w:rFonts w:ascii="Times New Roman" w:hAnsi="Times New Roman" w:cs="Times New Roman"/>
          <w:color w:val="auto"/>
          <w:lang w:val="en-US"/>
        </w:rPr>
        <w:t xml:space="preserve"> </w:t>
      </w:r>
      <w:r w:rsidRPr="009E31CE">
        <w:rPr>
          <w:rFonts w:ascii="Times New Roman" w:hAnsi="Times New Roman" w:cs="Times New Roman"/>
          <w:color w:val="auto"/>
          <w:lang w:val="en-US"/>
        </w:rPr>
        <w:t>B</w:t>
      </w:r>
      <w:r w:rsidRPr="009E31CE">
        <w:rPr>
          <w:rFonts w:ascii="Times New Roman" w:hAnsi="Times New Roman" w:cs="Times New Roman"/>
          <w:color w:val="auto"/>
          <w:vertAlign w:val="subscript"/>
          <w:lang w:val="en-US"/>
        </w:rPr>
        <w:t>1</w:t>
      </w:r>
      <w:r w:rsidRPr="009E31CE">
        <w:rPr>
          <w:rFonts w:ascii="Times New Roman" w:hAnsi="Times New Roman" w:cs="Times New Roman"/>
          <w:color w:val="auto"/>
          <w:lang w:val="en-US"/>
        </w:rPr>
        <w:t>x</w:t>
      </w:r>
      <w:r w:rsidR="00F73829" w:rsidRPr="009E31CE">
        <w:rPr>
          <w:rFonts w:ascii="Times New Roman" w:hAnsi="Times New Roman" w:cs="Times New Roman"/>
          <w:color w:val="auto"/>
          <w:lang w:val="en-US"/>
        </w:rPr>
        <w:t xml:space="preserve"> </w:t>
      </w:r>
      <w:r w:rsidRPr="009E31CE">
        <w:rPr>
          <w:rFonts w:ascii="Times New Roman" w:hAnsi="Times New Roman" w:cs="Times New Roman"/>
          <w:color w:val="auto"/>
          <w:lang w:val="en-US"/>
        </w:rPr>
        <w:t>+</w:t>
      </w:r>
      <w:r w:rsidR="00F73829" w:rsidRPr="009E31CE">
        <w:rPr>
          <w:rFonts w:ascii="Times New Roman" w:hAnsi="Times New Roman" w:cs="Times New Roman"/>
          <w:color w:val="auto"/>
          <w:lang w:val="en-US"/>
        </w:rPr>
        <w:t xml:space="preserve"> </w:t>
      </w:r>
      <w:r w:rsidRPr="009E31CE">
        <w:rPr>
          <w:rFonts w:ascii="Times New Roman" w:hAnsi="Times New Roman" w:cs="Times New Roman"/>
          <w:color w:val="auto"/>
          <w:lang w:val="en-US"/>
        </w:rPr>
        <w:t>B</w:t>
      </w:r>
      <w:r w:rsidRPr="009E31CE">
        <w:rPr>
          <w:rFonts w:ascii="Times New Roman" w:hAnsi="Times New Roman" w:cs="Times New Roman"/>
          <w:color w:val="auto"/>
          <w:vertAlign w:val="subscript"/>
          <w:lang w:val="en-US"/>
        </w:rPr>
        <w:t>2</w:t>
      </w:r>
      <w:r w:rsidRPr="009E31CE">
        <w:rPr>
          <w:rFonts w:ascii="Times New Roman" w:hAnsi="Times New Roman" w:cs="Times New Roman"/>
          <w:color w:val="auto"/>
          <w:lang w:val="en-US"/>
        </w:rPr>
        <w:t>x</w:t>
      </w:r>
      <w:r w:rsidRPr="009E31CE">
        <w:rPr>
          <w:rFonts w:ascii="Times New Roman" w:hAnsi="Times New Roman" w:cs="Times New Roman"/>
          <w:color w:val="auto"/>
          <w:vertAlign w:val="superscript"/>
          <w:lang w:val="en-US"/>
        </w:rPr>
        <w:t>2</w:t>
      </w:r>
      <w:r w:rsidR="00F73829" w:rsidRPr="009E31CE">
        <w:rPr>
          <w:rFonts w:ascii="Times New Roman" w:hAnsi="Times New Roman" w:cs="Times New Roman"/>
          <w:color w:val="auto"/>
          <w:vertAlign w:val="superscript"/>
          <w:lang w:val="en-US"/>
        </w:rPr>
        <w:t xml:space="preserve"> </w:t>
      </w:r>
      <w:r w:rsidRPr="009E31CE">
        <w:rPr>
          <w:rFonts w:ascii="Times New Roman" w:hAnsi="Times New Roman" w:cs="Times New Roman"/>
          <w:color w:val="auto"/>
          <w:lang w:val="en-US"/>
        </w:rPr>
        <w:t>+</w:t>
      </w:r>
      <w:r w:rsidR="00F73829" w:rsidRPr="009E31CE">
        <w:rPr>
          <w:rFonts w:ascii="Times New Roman" w:hAnsi="Times New Roman" w:cs="Times New Roman"/>
          <w:color w:val="auto"/>
          <w:lang w:val="en-US"/>
        </w:rPr>
        <w:t xml:space="preserve"> </w:t>
      </w:r>
      <w:r w:rsidRPr="009E31CE">
        <w:rPr>
          <w:rFonts w:ascii="Times New Roman" w:hAnsi="Times New Roman" w:cs="Times New Roman"/>
          <w:color w:val="auto"/>
          <w:lang w:val="en-US"/>
        </w:rPr>
        <w:t>B</w:t>
      </w:r>
      <w:r w:rsidRPr="009E31CE">
        <w:rPr>
          <w:rFonts w:ascii="Times New Roman" w:hAnsi="Times New Roman" w:cs="Times New Roman"/>
          <w:color w:val="auto"/>
          <w:vertAlign w:val="subscript"/>
          <w:lang w:val="en-US"/>
        </w:rPr>
        <w:t>3</w:t>
      </w:r>
      <w:r w:rsidRPr="009E31CE">
        <w:rPr>
          <w:rFonts w:ascii="Times New Roman" w:hAnsi="Times New Roman" w:cs="Times New Roman"/>
          <w:color w:val="auto"/>
          <w:lang w:val="en-US"/>
        </w:rPr>
        <w:t>x</w:t>
      </w:r>
      <w:r w:rsidRPr="009E31CE">
        <w:rPr>
          <w:rFonts w:ascii="Times New Roman" w:hAnsi="Times New Roman" w:cs="Times New Roman"/>
          <w:color w:val="auto"/>
          <w:vertAlign w:val="superscript"/>
          <w:lang w:val="en-US"/>
        </w:rPr>
        <w:t>3</w:t>
      </w:r>
      <w:r w:rsidR="00F73829" w:rsidRPr="009E31CE">
        <w:rPr>
          <w:rFonts w:ascii="Times New Roman" w:hAnsi="Times New Roman" w:cs="Times New Roman"/>
          <w:color w:val="auto"/>
          <w:vertAlign w:val="superscript"/>
          <w:lang w:val="en-US"/>
        </w:rPr>
        <w:t xml:space="preserve"> </w:t>
      </w:r>
      <w:r w:rsidRPr="009E31CE">
        <w:rPr>
          <w:rFonts w:ascii="Times New Roman" w:hAnsi="Times New Roman" w:cs="Times New Roman"/>
          <w:color w:val="auto"/>
          <w:lang w:val="en-US"/>
        </w:rPr>
        <w:t>+</w:t>
      </w:r>
      <w:r w:rsidR="00F73829" w:rsidRPr="009E31CE">
        <w:rPr>
          <w:rFonts w:ascii="Times New Roman" w:hAnsi="Times New Roman" w:cs="Times New Roman"/>
          <w:color w:val="auto"/>
          <w:lang w:val="en-US"/>
        </w:rPr>
        <w:t xml:space="preserve"> </w:t>
      </w:r>
      <w:r w:rsidRPr="009E31CE">
        <w:rPr>
          <w:rFonts w:ascii="Times New Roman" w:hAnsi="Times New Roman" w:cs="Times New Roman"/>
          <w:color w:val="auto"/>
          <w:lang w:val="en-US"/>
        </w:rPr>
        <w:t>B</w:t>
      </w:r>
      <w:r w:rsidRPr="009E31CE">
        <w:rPr>
          <w:rFonts w:ascii="Times New Roman" w:hAnsi="Times New Roman" w:cs="Times New Roman"/>
          <w:color w:val="auto"/>
          <w:vertAlign w:val="subscript"/>
          <w:lang w:val="en-US"/>
        </w:rPr>
        <w:t>4</w:t>
      </w:r>
      <w:r w:rsidRPr="009E31CE">
        <w:rPr>
          <w:rFonts w:ascii="Times New Roman" w:hAnsi="Times New Roman" w:cs="Times New Roman"/>
          <w:color w:val="auto"/>
          <w:lang w:val="en-US"/>
        </w:rPr>
        <w:t>x</w:t>
      </w:r>
      <w:r w:rsidRPr="009E31CE">
        <w:rPr>
          <w:rFonts w:ascii="Times New Roman" w:hAnsi="Times New Roman" w:cs="Times New Roman"/>
          <w:color w:val="auto"/>
          <w:vertAlign w:val="superscript"/>
          <w:lang w:val="en-US"/>
        </w:rPr>
        <w:t>4</w:t>
      </w:r>
      <w:r w:rsidRPr="009E31CE">
        <w:rPr>
          <w:rFonts w:ascii="Times New Roman" w:hAnsi="Times New Roman" w:cs="Times New Roman"/>
          <w:color w:val="auto"/>
          <w:lang w:val="en-US"/>
        </w:rPr>
        <w:t>).</w:t>
      </w:r>
    </w:p>
    <w:tbl>
      <w:tblPr>
        <w:tblW w:w="9781" w:type="dxa"/>
        <w:tblBorders>
          <w:top w:val="single" w:sz="8" w:space="0" w:color="auto"/>
          <w:bottom w:val="single" w:sz="8" w:space="0" w:color="auto"/>
        </w:tblBorders>
        <w:tblLayout w:type="fixed"/>
        <w:tblCellMar>
          <w:left w:w="70" w:type="dxa"/>
          <w:right w:w="70" w:type="dxa"/>
        </w:tblCellMar>
        <w:tblLook w:val="04A0" w:firstRow="1" w:lastRow="0" w:firstColumn="1" w:lastColumn="0" w:noHBand="0" w:noVBand="1"/>
      </w:tblPr>
      <w:tblGrid>
        <w:gridCol w:w="709"/>
        <w:gridCol w:w="1701"/>
        <w:gridCol w:w="1418"/>
        <w:gridCol w:w="1984"/>
        <w:gridCol w:w="1559"/>
        <w:gridCol w:w="1701"/>
        <w:gridCol w:w="674"/>
        <w:gridCol w:w="35"/>
      </w:tblGrid>
      <w:tr w:rsidR="00CC0FC5" w:rsidRPr="009E31CE" w14:paraId="0176C4BD" w14:textId="77777777" w:rsidTr="00CC0FC5">
        <w:trPr>
          <w:trHeight w:val="240"/>
        </w:trPr>
        <w:tc>
          <w:tcPr>
            <w:tcW w:w="709" w:type="dxa"/>
            <w:tcBorders>
              <w:top w:val="single" w:sz="12" w:space="0" w:color="auto"/>
              <w:bottom w:val="nil"/>
            </w:tcBorders>
            <w:shd w:val="clear" w:color="auto" w:fill="auto"/>
            <w:noWrap/>
            <w:vAlign w:val="center"/>
            <w:hideMark/>
          </w:tcPr>
          <w:p w14:paraId="47D4FFF8" w14:textId="77777777" w:rsidR="00CC0FC5" w:rsidRPr="009E31CE" w:rsidRDefault="00CC0FC5" w:rsidP="00CC0FC5">
            <w:pPr>
              <w:spacing w:after="0" w:line="240" w:lineRule="auto"/>
              <w:jc w:val="center"/>
              <w:rPr>
                <w:rFonts w:ascii="Times New Roman" w:eastAsia="Times New Roman" w:hAnsi="Times New Roman" w:cs="Times New Roman"/>
                <w:b/>
                <w:bCs/>
                <w:color w:val="000000"/>
                <w:lang w:eastAsia="es-ES"/>
              </w:rPr>
            </w:pPr>
            <w:r w:rsidRPr="009E31CE">
              <w:rPr>
                <w:rFonts w:ascii="Times New Roman" w:eastAsia="Times New Roman" w:hAnsi="Times New Roman" w:cs="Times New Roman"/>
                <w:b/>
                <w:bCs/>
                <w:color w:val="000000"/>
                <w:lang w:eastAsia="es-ES"/>
              </w:rPr>
              <w:t>T</w:t>
            </w:r>
          </w:p>
        </w:tc>
        <w:tc>
          <w:tcPr>
            <w:tcW w:w="1701" w:type="dxa"/>
            <w:tcBorders>
              <w:top w:val="single" w:sz="12" w:space="0" w:color="auto"/>
              <w:bottom w:val="single" w:sz="8" w:space="0" w:color="auto"/>
            </w:tcBorders>
            <w:shd w:val="clear" w:color="auto" w:fill="auto"/>
            <w:noWrap/>
            <w:vAlign w:val="center"/>
            <w:hideMark/>
          </w:tcPr>
          <w:p w14:paraId="4DCFFED9" w14:textId="0DBB0C9F" w:rsidR="00CC0FC5" w:rsidRPr="009E31CE" w:rsidRDefault="00CC0FC5" w:rsidP="00CC0FC5">
            <w:pPr>
              <w:spacing w:after="0" w:line="240" w:lineRule="auto"/>
              <w:jc w:val="center"/>
              <w:rPr>
                <w:rFonts w:ascii="Times New Roman" w:eastAsia="Times New Roman" w:hAnsi="Times New Roman" w:cs="Times New Roman"/>
                <w:b/>
                <w:bCs/>
                <w:color w:val="000000"/>
                <w:lang w:eastAsia="es-ES"/>
              </w:rPr>
            </w:pPr>
            <w:r w:rsidRPr="009E31CE">
              <w:rPr>
                <w:rFonts w:ascii="Times New Roman" w:eastAsia="Times New Roman" w:hAnsi="Times New Roman" w:cs="Times New Roman"/>
                <w:b/>
                <w:bCs/>
                <w:color w:val="000000"/>
                <w:lang w:eastAsia="es-ES"/>
              </w:rPr>
              <w:t>A</w:t>
            </w:r>
          </w:p>
        </w:tc>
        <w:tc>
          <w:tcPr>
            <w:tcW w:w="1418" w:type="dxa"/>
            <w:tcBorders>
              <w:top w:val="single" w:sz="12" w:space="0" w:color="auto"/>
              <w:bottom w:val="single" w:sz="8" w:space="0" w:color="auto"/>
            </w:tcBorders>
            <w:shd w:val="clear" w:color="auto" w:fill="auto"/>
            <w:noWrap/>
            <w:vAlign w:val="center"/>
            <w:hideMark/>
          </w:tcPr>
          <w:p w14:paraId="5FE006DA" w14:textId="5BDFD899" w:rsidR="00CC0FC5" w:rsidRPr="009E31CE" w:rsidRDefault="00CC0FC5" w:rsidP="00CC0FC5">
            <w:pPr>
              <w:spacing w:after="0" w:line="240" w:lineRule="auto"/>
              <w:jc w:val="center"/>
              <w:rPr>
                <w:rFonts w:ascii="Times New Roman" w:eastAsia="Times New Roman" w:hAnsi="Times New Roman" w:cs="Times New Roman"/>
                <w:b/>
                <w:bCs/>
                <w:color w:val="000000"/>
                <w:lang w:eastAsia="es-ES"/>
              </w:rPr>
            </w:pPr>
            <w:r w:rsidRPr="009E31CE">
              <w:rPr>
                <w:rFonts w:ascii="Times New Roman" w:eastAsia="Times New Roman" w:hAnsi="Times New Roman" w:cs="Times New Roman"/>
                <w:b/>
                <w:bCs/>
                <w:color w:val="000000"/>
                <w:lang w:eastAsia="es-ES"/>
              </w:rPr>
              <w:t>B</w:t>
            </w:r>
            <w:r w:rsidRPr="009E31CE">
              <w:rPr>
                <w:rFonts w:ascii="Times New Roman" w:eastAsia="Times New Roman" w:hAnsi="Times New Roman" w:cs="Times New Roman"/>
                <w:b/>
                <w:bCs/>
                <w:color w:val="000000"/>
                <w:vertAlign w:val="subscript"/>
                <w:lang w:eastAsia="es-ES"/>
              </w:rPr>
              <w:t>1</w:t>
            </w:r>
          </w:p>
        </w:tc>
        <w:tc>
          <w:tcPr>
            <w:tcW w:w="1984" w:type="dxa"/>
            <w:tcBorders>
              <w:top w:val="single" w:sz="12" w:space="0" w:color="auto"/>
              <w:bottom w:val="single" w:sz="12" w:space="0" w:color="auto"/>
            </w:tcBorders>
            <w:shd w:val="clear" w:color="auto" w:fill="auto"/>
            <w:noWrap/>
            <w:vAlign w:val="center"/>
            <w:hideMark/>
          </w:tcPr>
          <w:p w14:paraId="6503AB45" w14:textId="35853F32" w:rsidR="00CC0FC5" w:rsidRPr="009E31CE" w:rsidRDefault="00CC0FC5" w:rsidP="00CC0FC5">
            <w:pPr>
              <w:spacing w:after="0" w:line="240" w:lineRule="auto"/>
              <w:jc w:val="center"/>
              <w:rPr>
                <w:rFonts w:ascii="Times New Roman" w:eastAsia="Times New Roman" w:hAnsi="Times New Roman" w:cs="Times New Roman"/>
                <w:b/>
                <w:bCs/>
                <w:color w:val="000000"/>
                <w:lang w:eastAsia="es-ES"/>
              </w:rPr>
            </w:pPr>
            <w:r w:rsidRPr="009E31CE">
              <w:rPr>
                <w:rFonts w:ascii="Times New Roman" w:eastAsia="Times New Roman" w:hAnsi="Times New Roman" w:cs="Times New Roman"/>
                <w:b/>
                <w:bCs/>
                <w:color w:val="000000"/>
                <w:lang w:eastAsia="es-ES"/>
              </w:rPr>
              <w:t>B</w:t>
            </w:r>
            <w:r w:rsidRPr="009E31CE">
              <w:rPr>
                <w:rFonts w:ascii="Times New Roman" w:eastAsia="Times New Roman" w:hAnsi="Times New Roman" w:cs="Times New Roman"/>
                <w:b/>
                <w:bCs/>
                <w:color w:val="000000"/>
                <w:vertAlign w:val="subscript"/>
                <w:lang w:eastAsia="es-ES"/>
              </w:rPr>
              <w:t>2</w:t>
            </w:r>
          </w:p>
        </w:tc>
        <w:tc>
          <w:tcPr>
            <w:tcW w:w="1559" w:type="dxa"/>
            <w:tcBorders>
              <w:top w:val="single" w:sz="12" w:space="0" w:color="auto"/>
              <w:bottom w:val="single" w:sz="12" w:space="0" w:color="auto"/>
            </w:tcBorders>
            <w:shd w:val="clear" w:color="auto" w:fill="auto"/>
            <w:noWrap/>
            <w:vAlign w:val="center"/>
            <w:hideMark/>
          </w:tcPr>
          <w:p w14:paraId="02DB6F68" w14:textId="53D6444B" w:rsidR="00CC0FC5" w:rsidRPr="009E31CE" w:rsidRDefault="00CC0FC5" w:rsidP="00CC0FC5">
            <w:pPr>
              <w:spacing w:after="0" w:line="240" w:lineRule="auto"/>
              <w:jc w:val="center"/>
              <w:rPr>
                <w:rFonts w:ascii="Times New Roman" w:eastAsia="Times New Roman" w:hAnsi="Times New Roman" w:cs="Times New Roman"/>
                <w:b/>
                <w:bCs/>
                <w:color w:val="000000"/>
                <w:lang w:eastAsia="es-ES"/>
              </w:rPr>
            </w:pPr>
            <w:r w:rsidRPr="009E31CE">
              <w:rPr>
                <w:rFonts w:ascii="Times New Roman" w:eastAsia="Times New Roman" w:hAnsi="Times New Roman" w:cs="Times New Roman"/>
                <w:b/>
                <w:bCs/>
                <w:color w:val="000000"/>
                <w:lang w:eastAsia="es-ES"/>
              </w:rPr>
              <w:t>B</w:t>
            </w:r>
            <w:r w:rsidRPr="009E31CE">
              <w:rPr>
                <w:rFonts w:ascii="Times New Roman" w:eastAsia="Times New Roman" w:hAnsi="Times New Roman" w:cs="Times New Roman"/>
                <w:b/>
                <w:bCs/>
                <w:color w:val="000000"/>
                <w:vertAlign w:val="subscript"/>
                <w:lang w:eastAsia="es-ES"/>
              </w:rPr>
              <w:t>3</w:t>
            </w:r>
          </w:p>
        </w:tc>
        <w:tc>
          <w:tcPr>
            <w:tcW w:w="1701" w:type="dxa"/>
            <w:tcBorders>
              <w:top w:val="single" w:sz="12" w:space="0" w:color="auto"/>
              <w:bottom w:val="single" w:sz="12" w:space="0" w:color="auto"/>
            </w:tcBorders>
            <w:vAlign w:val="center"/>
          </w:tcPr>
          <w:p w14:paraId="374DA360" w14:textId="5E06D6FF" w:rsidR="00CC0FC5" w:rsidRPr="009E31CE" w:rsidRDefault="00CC0FC5" w:rsidP="00CC0FC5">
            <w:pPr>
              <w:spacing w:after="0" w:line="240" w:lineRule="auto"/>
              <w:jc w:val="center"/>
              <w:rPr>
                <w:rFonts w:ascii="Times New Roman" w:eastAsia="Times New Roman" w:hAnsi="Times New Roman" w:cs="Times New Roman"/>
                <w:b/>
                <w:bCs/>
                <w:color w:val="000000"/>
                <w:lang w:eastAsia="es-ES"/>
              </w:rPr>
            </w:pPr>
            <w:r w:rsidRPr="009E31CE">
              <w:rPr>
                <w:rFonts w:ascii="Times New Roman" w:eastAsia="Times New Roman" w:hAnsi="Times New Roman" w:cs="Times New Roman"/>
                <w:b/>
                <w:bCs/>
                <w:color w:val="000000"/>
                <w:lang w:eastAsia="es-ES"/>
              </w:rPr>
              <w:t>B</w:t>
            </w:r>
            <w:r w:rsidRPr="009E31CE">
              <w:rPr>
                <w:rFonts w:ascii="Times New Roman" w:eastAsia="Times New Roman" w:hAnsi="Times New Roman" w:cs="Times New Roman"/>
                <w:b/>
                <w:bCs/>
                <w:color w:val="000000"/>
                <w:vertAlign w:val="subscript"/>
                <w:lang w:eastAsia="es-ES"/>
              </w:rPr>
              <w:t>4</w:t>
            </w:r>
          </w:p>
        </w:tc>
        <w:tc>
          <w:tcPr>
            <w:tcW w:w="709" w:type="dxa"/>
            <w:gridSpan w:val="2"/>
            <w:vMerge w:val="restart"/>
            <w:tcBorders>
              <w:top w:val="single" w:sz="12" w:space="0" w:color="auto"/>
            </w:tcBorders>
            <w:shd w:val="clear" w:color="auto" w:fill="auto"/>
            <w:noWrap/>
            <w:vAlign w:val="center"/>
            <w:hideMark/>
          </w:tcPr>
          <w:p w14:paraId="5980594F" w14:textId="77777777" w:rsidR="00CC0FC5" w:rsidRPr="009E31CE" w:rsidRDefault="00CC0FC5" w:rsidP="00CC0FC5">
            <w:pPr>
              <w:spacing w:after="0" w:line="240" w:lineRule="auto"/>
              <w:jc w:val="center"/>
              <w:rPr>
                <w:rFonts w:ascii="Times New Roman" w:eastAsia="Times New Roman" w:hAnsi="Times New Roman" w:cs="Times New Roman"/>
                <w:b/>
                <w:bCs/>
                <w:color w:val="000000"/>
                <w:lang w:eastAsia="es-ES"/>
              </w:rPr>
            </w:pPr>
            <w:r w:rsidRPr="009E31CE">
              <w:rPr>
                <w:rFonts w:ascii="Times New Roman" w:eastAsia="Times New Roman" w:hAnsi="Times New Roman" w:cs="Times New Roman"/>
                <w:b/>
                <w:bCs/>
                <w:color w:val="000000"/>
                <w:lang w:eastAsia="es-ES"/>
              </w:rPr>
              <w:t>R</w:t>
            </w:r>
            <w:r w:rsidRPr="009E31CE">
              <w:rPr>
                <w:rFonts w:ascii="Times New Roman" w:eastAsia="Times New Roman" w:hAnsi="Times New Roman" w:cs="Times New Roman"/>
                <w:b/>
                <w:bCs/>
                <w:color w:val="000000"/>
                <w:vertAlign w:val="superscript"/>
                <w:lang w:eastAsia="es-ES"/>
              </w:rPr>
              <w:t>2</w:t>
            </w:r>
          </w:p>
        </w:tc>
      </w:tr>
      <w:tr w:rsidR="00CC0FC5" w:rsidRPr="009E31CE" w14:paraId="7F579912" w14:textId="77777777" w:rsidTr="00CC0FC5">
        <w:trPr>
          <w:trHeight w:val="240"/>
        </w:trPr>
        <w:tc>
          <w:tcPr>
            <w:tcW w:w="709" w:type="dxa"/>
            <w:tcBorders>
              <w:top w:val="nil"/>
              <w:bottom w:val="single" w:sz="12" w:space="0" w:color="auto"/>
            </w:tcBorders>
            <w:shd w:val="clear" w:color="auto" w:fill="auto"/>
            <w:noWrap/>
            <w:vAlign w:val="center"/>
            <w:hideMark/>
          </w:tcPr>
          <w:p w14:paraId="0DF05712" w14:textId="77777777" w:rsidR="00CC0FC5" w:rsidRPr="009E31CE" w:rsidRDefault="00CC0FC5" w:rsidP="00CC0FC5">
            <w:pPr>
              <w:spacing w:after="0" w:line="240" w:lineRule="auto"/>
              <w:jc w:val="center"/>
              <w:rPr>
                <w:rFonts w:ascii="Times New Roman" w:eastAsia="Times New Roman" w:hAnsi="Times New Roman" w:cs="Times New Roman"/>
                <w:b/>
                <w:bCs/>
                <w:color w:val="000000"/>
                <w:lang w:eastAsia="es-ES"/>
              </w:rPr>
            </w:pPr>
            <w:r w:rsidRPr="009E31CE">
              <w:rPr>
                <w:rFonts w:ascii="Times New Roman" w:eastAsia="Times New Roman" w:hAnsi="Times New Roman" w:cs="Times New Roman"/>
                <w:b/>
                <w:bCs/>
                <w:color w:val="000000"/>
                <w:lang w:eastAsia="es-ES"/>
              </w:rPr>
              <w:t>K</w:t>
            </w:r>
          </w:p>
        </w:tc>
        <w:tc>
          <w:tcPr>
            <w:tcW w:w="1701" w:type="dxa"/>
            <w:tcBorders>
              <w:top w:val="single" w:sz="12" w:space="0" w:color="auto"/>
              <w:bottom w:val="single" w:sz="12" w:space="0" w:color="auto"/>
            </w:tcBorders>
            <w:shd w:val="clear" w:color="auto" w:fill="auto"/>
            <w:noWrap/>
            <w:vAlign w:val="center"/>
            <w:hideMark/>
          </w:tcPr>
          <w:p w14:paraId="073C7FA6" w14:textId="448A2B14" w:rsidR="00CC0FC5" w:rsidRPr="009E31CE" w:rsidRDefault="00CC0FC5" w:rsidP="00CC0FC5">
            <w:pPr>
              <w:spacing w:after="0" w:line="240" w:lineRule="auto"/>
              <w:jc w:val="center"/>
              <w:rPr>
                <w:rFonts w:ascii="Times New Roman" w:eastAsia="Times New Roman" w:hAnsi="Times New Roman" w:cs="Times New Roman"/>
                <w:b/>
                <w:bCs/>
                <w:color w:val="000000"/>
                <w:lang w:eastAsia="es-ES"/>
              </w:rPr>
            </w:pPr>
            <w:r w:rsidRPr="009E31CE">
              <w:rPr>
                <w:rFonts w:ascii="Times New Roman" w:eastAsia="Times New Roman" w:hAnsi="Times New Roman" w:cs="Times New Roman"/>
                <w:b/>
                <w:bCs/>
                <w:color w:val="000000"/>
                <w:lang w:eastAsia="es-ES"/>
              </w:rPr>
              <w:t>kPa</w:t>
            </w:r>
          </w:p>
        </w:tc>
        <w:tc>
          <w:tcPr>
            <w:tcW w:w="1418" w:type="dxa"/>
            <w:tcBorders>
              <w:top w:val="single" w:sz="12" w:space="0" w:color="auto"/>
              <w:bottom w:val="single" w:sz="12" w:space="0" w:color="auto"/>
            </w:tcBorders>
            <w:shd w:val="clear" w:color="auto" w:fill="auto"/>
            <w:noWrap/>
            <w:vAlign w:val="center"/>
            <w:hideMark/>
          </w:tcPr>
          <w:p w14:paraId="36F9C4CB" w14:textId="08D3DF23" w:rsidR="00CC0FC5" w:rsidRPr="009E31CE" w:rsidRDefault="00CC0FC5" w:rsidP="00CC0FC5">
            <w:pPr>
              <w:spacing w:after="0" w:line="240" w:lineRule="auto"/>
              <w:jc w:val="center"/>
              <w:rPr>
                <w:rFonts w:ascii="Times New Roman" w:eastAsia="Times New Roman" w:hAnsi="Times New Roman" w:cs="Times New Roman"/>
                <w:b/>
                <w:bCs/>
                <w:color w:val="000000"/>
                <w:lang w:eastAsia="es-ES"/>
              </w:rPr>
            </w:pPr>
            <w:proofErr w:type="spellStart"/>
            <w:r w:rsidRPr="009E31CE">
              <w:rPr>
                <w:rFonts w:ascii="Times New Roman" w:eastAsia="Times New Roman" w:hAnsi="Times New Roman" w:cs="Times New Roman"/>
                <w:b/>
                <w:bCs/>
                <w:color w:val="000000"/>
                <w:lang w:eastAsia="es-ES"/>
              </w:rPr>
              <w:t>mmol·g</w:t>
            </w:r>
            <w:proofErr w:type="spellEnd"/>
            <w:r w:rsidRPr="009E31CE">
              <w:rPr>
                <w:rFonts w:ascii="Times New Roman" w:eastAsia="Times New Roman" w:hAnsi="Times New Roman" w:cs="Times New Roman"/>
                <w:b/>
                <w:bCs/>
                <w:color w:val="000000"/>
                <w:lang w:eastAsia="es-ES"/>
              </w:rPr>
              <w:t xml:space="preserve"> (kPa)</w:t>
            </w:r>
            <w:r w:rsidRPr="009E31CE">
              <w:rPr>
                <w:rFonts w:ascii="Times New Roman" w:eastAsia="Times New Roman" w:hAnsi="Times New Roman" w:cs="Times New Roman"/>
                <w:b/>
                <w:bCs/>
                <w:color w:val="000000"/>
                <w:vertAlign w:val="superscript"/>
                <w:lang w:eastAsia="es-ES"/>
              </w:rPr>
              <w:t>-1</w:t>
            </w:r>
          </w:p>
        </w:tc>
        <w:tc>
          <w:tcPr>
            <w:tcW w:w="1984" w:type="dxa"/>
            <w:tcBorders>
              <w:top w:val="single" w:sz="8" w:space="0" w:color="auto"/>
              <w:bottom w:val="single" w:sz="12" w:space="0" w:color="auto"/>
            </w:tcBorders>
            <w:shd w:val="clear" w:color="auto" w:fill="auto"/>
            <w:noWrap/>
            <w:vAlign w:val="center"/>
            <w:hideMark/>
          </w:tcPr>
          <w:p w14:paraId="26FF7025" w14:textId="0B27C49F" w:rsidR="00CC0FC5" w:rsidRPr="009E31CE" w:rsidRDefault="00CC0FC5" w:rsidP="00CC0FC5">
            <w:pPr>
              <w:spacing w:after="0" w:line="240" w:lineRule="auto"/>
              <w:jc w:val="center"/>
              <w:rPr>
                <w:rFonts w:ascii="Times New Roman" w:eastAsia="Times New Roman" w:hAnsi="Times New Roman" w:cs="Times New Roman"/>
                <w:b/>
                <w:bCs/>
                <w:color w:val="000000"/>
                <w:lang w:eastAsia="es-ES"/>
              </w:rPr>
            </w:pPr>
            <w:proofErr w:type="spellStart"/>
            <w:r w:rsidRPr="009E31CE">
              <w:rPr>
                <w:rFonts w:ascii="Times New Roman" w:eastAsia="Times New Roman" w:hAnsi="Times New Roman" w:cs="Times New Roman"/>
                <w:b/>
                <w:bCs/>
                <w:color w:val="000000"/>
                <w:lang w:eastAsia="es-ES"/>
              </w:rPr>
              <w:t>mmol·g</w:t>
            </w:r>
            <w:proofErr w:type="spellEnd"/>
            <w:r w:rsidRPr="009E31CE">
              <w:rPr>
                <w:rFonts w:ascii="Times New Roman" w:eastAsia="Times New Roman" w:hAnsi="Times New Roman" w:cs="Times New Roman"/>
                <w:b/>
                <w:bCs/>
                <w:color w:val="000000"/>
                <w:lang w:eastAsia="es-ES"/>
              </w:rPr>
              <w:t xml:space="preserve"> (kPa)</w:t>
            </w:r>
            <w:r w:rsidRPr="009E31CE">
              <w:rPr>
                <w:rFonts w:ascii="Times New Roman" w:eastAsia="Times New Roman" w:hAnsi="Times New Roman" w:cs="Times New Roman"/>
                <w:b/>
                <w:bCs/>
                <w:color w:val="000000"/>
                <w:vertAlign w:val="superscript"/>
                <w:lang w:eastAsia="es-ES"/>
              </w:rPr>
              <w:t>-2</w:t>
            </w:r>
          </w:p>
        </w:tc>
        <w:tc>
          <w:tcPr>
            <w:tcW w:w="1559" w:type="dxa"/>
            <w:tcBorders>
              <w:top w:val="single" w:sz="12" w:space="0" w:color="auto"/>
              <w:bottom w:val="single" w:sz="12" w:space="0" w:color="auto"/>
            </w:tcBorders>
            <w:shd w:val="clear" w:color="auto" w:fill="auto"/>
            <w:noWrap/>
            <w:vAlign w:val="center"/>
            <w:hideMark/>
          </w:tcPr>
          <w:p w14:paraId="6F70A36C" w14:textId="062DDF08" w:rsidR="00CC0FC5" w:rsidRPr="009E31CE" w:rsidRDefault="00CC0FC5" w:rsidP="00CC0FC5">
            <w:pPr>
              <w:spacing w:after="0" w:line="240" w:lineRule="auto"/>
              <w:jc w:val="center"/>
              <w:rPr>
                <w:rFonts w:ascii="Times New Roman" w:eastAsia="Times New Roman" w:hAnsi="Times New Roman" w:cs="Times New Roman"/>
                <w:b/>
                <w:bCs/>
                <w:color w:val="000000"/>
                <w:lang w:eastAsia="es-ES"/>
              </w:rPr>
            </w:pPr>
            <w:proofErr w:type="spellStart"/>
            <w:r w:rsidRPr="009E31CE">
              <w:rPr>
                <w:rFonts w:ascii="Times New Roman" w:eastAsia="Times New Roman" w:hAnsi="Times New Roman" w:cs="Times New Roman"/>
                <w:b/>
                <w:bCs/>
                <w:color w:val="000000"/>
                <w:lang w:eastAsia="es-ES"/>
              </w:rPr>
              <w:t>mmol·g</w:t>
            </w:r>
            <w:proofErr w:type="spellEnd"/>
            <w:r w:rsidRPr="009E31CE">
              <w:rPr>
                <w:rFonts w:ascii="Times New Roman" w:eastAsia="Times New Roman" w:hAnsi="Times New Roman" w:cs="Times New Roman"/>
                <w:b/>
                <w:bCs/>
                <w:color w:val="000000"/>
                <w:lang w:eastAsia="es-ES"/>
              </w:rPr>
              <w:t xml:space="preserve"> (kPa)</w:t>
            </w:r>
            <w:r w:rsidRPr="009E31CE">
              <w:rPr>
                <w:rFonts w:ascii="Times New Roman" w:eastAsia="Times New Roman" w:hAnsi="Times New Roman" w:cs="Times New Roman"/>
                <w:b/>
                <w:bCs/>
                <w:color w:val="000000"/>
                <w:vertAlign w:val="superscript"/>
                <w:lang w:eastAsia="es-ES"/>
              </w:rPr>
              <w:t>-3</w:t>
            </w:r>
          </w:p>
        </w:tc>
        <w:tc>
          <w:tcPr>
            <w:tcW w:w="1701" w:type="dxa"/>
            <w:tcBorders>
              <w:top w:val="single" w:sz="12" w:space="0" w:color="auto"/>
              <w:bottom w:val="single" w:sz="12" w:space="0" w:color="auto"/>
            </w:tcBorders>
            <w:vAlign w:val="center"/>
          </w:tcPr>
          <w:p w14:paraId="4F3A51FB" w14:textId="7366387C" w:rsidR="00CC0FC5" w:rsidRPr="009E31CE" w:rsidRDefault="00CC0FC5" w:rsidP="00CC0FC5">
            <w:pPr>
              <w:spacing w:after="0" w:line="240" w:lineRule="auto"/>
              <w:jc w:val="center"/>
              <w:rPr>
                <w:rFonts w:ascii="Times New Roman" w:eastAsia="Times New Roman" w:hAnsi="Times New Roman" w:cs="Times New Roman"/>
                <w:b/>
                <w:bCs/>
                <w:color w:val="000000"/>
                <w:lang w:eastAsia="es-ES"/>
              </w:rPr>
            </w:pPr>
            <w:proofErr w:type="spellStart"/>
            <w:r w:rsidRPr="009E31CE">
              <w:rPr>
                <w:rFonts w:ascii="Times New Roman" w:eastAsia="Times New Roman" w:hAnsi="Times New Roman" w:cs="Times New Roman"/>
                <w:b/>
                <w:bCs/>
                <w:color w:val="000000"/>
                <w:lang w:eastAsia="es-ES"/>
              </w:rPr>
              <w:t>mmol·g</w:t>
            </w:r>
            <w:proofErr w:type="spellEnd"/>
            <w:r w:rsidRPr="009E31CE">
              <w:rPr>
                <w:rFonts w:ascii="Times New Roman" w:eastAsia="Times New Roman" w:hAnsi="Times New Roman" w:cs="Times New Roman"/>
                <w:b/>
                <w:bCs/>
                <w:color w:val="000000"/>
                <w:lang w:eastAsia="es-ES"/>
              </w:rPr>
              <w:t xml:space="preserve"> (kPa)</w:t>
            </w:r>
            <w:r w:rsidRPr="009E31CE">
              <w:rPr>
                <w:rFonts w:ascii="Times New Roman" w:eastAsia="Times New Roman" w:hAnsi="Times New Roman" w:cs="Times New Roman"/>
                <w:b/>
                <w:bCs/>
                <w:color w:val="000000"/>
                <w:vertAlign w:val="superscript"/>
                <w:lang w:eastAsia="es-ES"/>
              </w:rPr>
              <w:t>-4</w:t>
            </w:r>
          </w:p>
        </w:tc>
        <w:tc>
          <w:tcPr>
            <w:tcW w:w="709" w:type="dxa"/>
            <w:gridSpan w:val="2"/>
            <w:vMerge/>
            <w:tcBorders>
              <w:bottom w:val="single" w:sz="12" w:space="0" w:color="auto"/>
            </w:tcBorders>
            <w:shd w:val="clear" w:color="auto" w:fill="auto"/>
            <w:noWrap/>
            <w:vAlign w:val="center"/>
            <w:hideMark/>
          </w:tcPr>
          <w:p w14:paraId="2CCE7E67" w14:textId="77777777" w:rsidR="00CC0FC5" w:rsidRPr="009E31CE" w:rsidRDefault="00CC0FC5" w:rsidP="00CC0FC5">
            <w:pPr>
              <w:spacing w:after="0" w:line="240" w:lineRule="auto"/>
              <w:jc w:val="center"/>
              <w:rPr>
                <w:rFonts w:ascii="Times New Roman" w:eastAsia="Times New Roman" w:hAnsi="Times New Roman" w:cs="Times New Roman"/>
                <w:b/>
                <w:bCs/>
                <w:color w:val="000000"/>
                <w:lang w:eastAsia="es-ES"/>
              </w:rPr>
            </w:pPr>
          </w:p>
        </w:tc>
      </w:tr>
      <w:tr w:rsidR="003D6A30" w:rsidRPr="009E31CE" w14:paraId="2A394DE5" w14:textId="77777777" w:rsidTr="00CC0FC5">
        <w:trPr>
          <w:gridAfter w:val="1"/>
          <w:wAfter w:w="35" w:type="dxa"/>
          <w:trHeight w:val="240"/>
        </w:trPr>
        <w:tc>
          <w:tcPr>
            <w:tcW w:w="709" w:type="dxa"/>
            <w:tcBorders>
              <w:top w:val="single" w:sz="12" w:space="0" w:color="auto"/>
            </w:tcBorders>
            <w:shd w:val="clear" w:color="auto" w:fill="auto"/>
            <w:noWrap/>
            <w:vAlign w:val="center"/>
            <w:hideMark/>
          </w:tcPr>
          <w:p w14:paraId="01FB5FFA" w14:textId="2BDF1BC4" w:rsidR="003D6A30" w:rsidRPr="009E31CE" w:rsidRDefault="003D6A30" w:rsidP="00CC0FC5">
            <w:pPr>
              <w:spacing w:after="0" w:line="240" w:lineRule="auto"/>
              <w:jc w:val="center"/>
              <w:rPr>
                <w:rFonts w:ascii="Times New Roman" w:eastAsia="Times New Roman" w:hAnsi="Times New Roman" w:cs="Times New Roman"/>
                <w:color w:val="000000"/>
                <w:lang w:eastAsia="es-ES"/>
              </w:rPr>
            </w:pPr>
            <w:r w:rsidRPr="009E31CE">
              <w:rPr>
                <w:rFonts w:ascii="Times New Roman" w:eastAsia="Times New Roman" w:hAnsi="Times New Roman" w:cs="Times New Roman"/>
                <w:color w:val="000000"/>
                <w:lang w:eastAsia="es-ES"/>
              </w:rPr>
              <w:t>298</w:t>
            </w:r>
            <w:r w:rsidRPr="009E31CE">
              <w:rPr>
                <w:rFonts w:ascii="Times New Roman" w:eastAsia="Times New Roman" w:hAnsi="Times New Roman" w:cs="Times New Roman"/>
                <w:color w:val="000000"/>
                <w:vertAlign w:val="superscript"/>
                <w:lang w:eastAsia="es-ES"/>
              </w:rPr>
              <w:t>ads</w:t>
            </w:r>
          </w:p>
        </w:tc>
        <w:tc>
          <w:tcPr>
            <w:tcW w:w="1701" w:type="dxa"/>
            <w:tcBorders>
              <w:top w:val="single" w:sz="12" w:space="0" w:color="auto"/>
            </w:tcBorders>
            <w:shd w:val="clear" w:color="auto" w:fill="auto"/>
            <w:noWrap/>
            <w:vAlign w:val="center"/>
            <w:hideMark/>
          </w:tcPr>
          <w:p w14:paraId="71C93CE5" w14:textId="692A1333" w:rsidR="003D6A30" w:rsidRPr="009E31CE" w:rsidRDefault="003D6A30" w:rsidP="00CC0FC5">
            <w:pPr>
              <w:spacing w:after="0" w:line="240" w:lineRule="auto"/>
              <w:jc w:val="center"/>
              <w:rPr>
                <w:rFonts w:ascii="Times New Roman" w:eastAsia="Times New Roman" w:hAnsi="Times New Roman" w:cs="Times New Roman"/>
                <w:color w:val="000000"/>
                <w:lang w:eastAsia="es-ES"/>
              </w:rPr>
            </w:pPr>
            <w:r w:rsidRPr="009E31CE">
              <w:rPr>
                <w:rFonts w:ascii="Times New Roman" w:hAnsi="Times New Roman" w:cs="Times New Roman"/>
                <w:lang w:val="en-US"/>
              </w:rPr>
              <w:t>0.893±0.030</w:t>
            </w:r>
          </w:p>
        </w:tc>
        <w:tc>
          <w:tcPr>
            <w:tcW w:w="1418" w:type="dxa"/>
            <w:tcBorders>
              <w:top w:val="single" w:sz="12" w:space="0" w:color="auto"/>
            </w:tcBorders>
            <w:shd w:val="clear" w:color="auto" w:fill="auto"/>
            <w:noWrap/>
            <w:vAlign w:val="center"/>
            <w:hideMark/>
          </w:tcPr>
          <w:p w14:paraId="2C0C0F8C" w14:textId="3A23A4B8" w:rsidR="003D6A30" w:rsidRPr="009E31CE" w:rsidRDefault="003D6A30" w:rsidP="00CC0FC5">
            <w:pPr>
              <w:spacing w:after="0" w:line="240" w:lineRule="auto"/>
              <w:jc w:val="center"/>
              <w:rPr>
                <w:rFonts w:ascii="Times New Roman" w:eastAsia="Times New Roman" w:hAnsi="Times New Roman" w:cs="Times New Roman"/>
                <w:color w:val="000000"/>
                <w:lang w:eastAsia="es-ES"/>
              </w:rPr>
            </w:pPr>
            <w:r w:rsidRPr="009E31CE">
              <w:rPr>
                <w:rFonts w:ascii="Times New Roman" w:eastAsia="Times New Roman" w:hAnsi="Times New Roman" w:cs="Times New Roman"/>
                <w:color w:val="000000"/>
                <w:lang w:eastAsia="es-ES"/>
              </w:rPr>
              <w:t>18.932</w:t>
            </w:r>
            <w:r w:rsidRPr="009E31CE">
              <w:rPr>
                <w:rFonts w:ascii="Times New Roman" w:hAnsi="Times New Roman" w:cs="Times New Roman"/>
                <w:lang w:val="en-US"/>
              </w:rPr>
              <w:t>±0.182</w:t>
            </w:r>
          </w:p>
        </w:tc>
        <w:tc>
          <w:tcPr>
            <w:tcW w:w="1984" w:type="dxa"/>
            <w:tcBorders>
              <w:top w:val="single" w:sz="12" w:space="0" w:color="auto"/>
            </w:tcBorders>
            <w:shd w:val="clear" w:color="auto" w:fill="auto"/>
            <w:noWrap/>
            <w:vAlign w:val="center"/>
            <w:hideMark/>
          </w:tcPr>
          <w:p w14:paraId="24E84414" w14:textId="2A50F761" w:rsidR="003D6A30" w:rsidRPr="009E31CE" w:rsidRDefault="003D6A30" w:rsidP="00CC0FC5">
            <w:pPr>
              <w:spacing w:after="0" w:line="240" w:lineRule="auto"/>
              <w:jc w:val="center"/>
              <w:rPr>
                <w:rFonts w:ascii="Times New Roman" w:eastAsia="Times New Roman" w:hAnsi="Times New Roman" w:cs="Times New Roman"/>
                <w:color w:val="000000"/>
                <w:lang w:eastAsia="es-ES"/>
              </w:rPr>
            </w:pPr>
            <w:r w:rsidRPr="009E31CE">
              <w:rPr>
                <w:rFonts w:ascii="Times New Roman" w:eastAsia="Times New Roman" w:hAnsi="Times New Roman" w:cs="Times New Roman"/>
                <w:color w:val="000000"/>
                <w:lang w:eastAsia="es-ES"/>
              </w:rPr>
              <w:t>-13.106</w:t>
            </w:r>
            <w:r w:rsidRPr="009E31CE">
              <w:rPr>
                <w:rFonts w:ascii="Times New Roman" w:hAnsi="Times New Roman" w:cs="Times New Roman"/>
                <w:lang w:val="en-US"/>
              </w:rPr>
              <w:t>±0.263</w:t>
            </w:r>
          </w:p>
        </w:tc>
        <w:tc>
          <w:tcPr>
            <w:tcW w:w="1559" w:type="dxa"/>
            <w:tcBorders>
              <w:top w:val="single" w:sz="12" w:space="0" w:color="auto"/>
            </w:tcBorders>
            <w:shd w:val="clear" w:color="auto" w:fill="auto"/>
            <w:noWrap/>
            <w:vAlign w:val="center"/>
            <w:hideMark/>
          </w:tcPr>
          <w:p w14:paraId="77B197F9" w14:textId="517C8A53" w:rsidR="003D6A30" w:rsidRPr="009E31CE" w:rsidRDefault="003D6A30" w:rsidP="00CC0FC5">
            <w:pPr>
              <w:spacing w:after="0" w:line="240" w:lineRule="auto"/>
              <w:jc w:val="center"/>
              <w:rPr>
                <w:rFonts w:ascii="Times New Roman" w:eastAsia="Times New Roman" w:hAnsi="Times New Roman" w:cs="Times New Roman"/>
                <w:color w:val="000000"/>
                <w:lang w:eastAsia="es-ES"/>
              </w:rPr>
            </w:pPr>
            <w:r w:rsidRPr="009E31CE">
              <w:rPr>
                <w:rFonts w:ascii="Times New Roman" w:eastAsia="Times New Roman" w:hAnsi="Times New Roman" w:cs="Times New Roman"/>
                <w:color w:val="000000"/>
                <w:lang w:eastAsia="es-ES"/>
              </w:rPr>
              <w:t>4.265</w:t>
            </w:r>
            <w:r w:rsidRPr="009E31CE">
              <w:rPr>
                <w:rFonts w:ascii="Times New Roman" w:hAnsi="Times New Roman" w:cs="Times New Roman"/>
                <w:lang w:val="en-US"/>
              </w:rPr>
              <w:t>±0.133</w:t>
            </w:r>
          </w:p>
        </w:tc>
        <w:tc>
          <w:tcPr>
            <w:tcW w:w="1701" w:type="dxa"/>
            <w:tcBorders>
              <w:top w:val="single" w:sz="12" w:space="0" w:color="auto"/>
            </w:tcBorders>
            <w:vAlign w:val="center"/>
          </w:tcPr>
          <w:p w14:paraId="73202477" w14:textId="77777777" w:rsidR="003D6A30" w:rsidRPr="009E31CE" w:rsidRDefault="003D6A30" w:rsidP="00CC0FC5">
            <w:pPr>
              <w:spacing w:after="0" w:line="240" w:lineRule="auto"/>
              <w:jc w:val="center"/>
              <w:rPr>
                <w:rFonts w:ascii="Times New Roman" w:eastAsia="Times New Roman" w:hAnsi="Times New Roman" w:cs="Times New Roman"/>
                <w:color w:val="000000"/>
                <w:lang w:eastAsia="es-ES"/>
              </w:rPr>
            </w:pPr>
            <w:r w:rsidRPr="009E31CE">
              <w:rPr>
                <w:rFonts w:ascii="Times New Roman" w:eastAsia="Times New Roman" w:hAnsi="Times New Roman" w:cs="Times New Roman"/>
                <w:color w:val="000000"/>
                <w:lang w:eastAsia="es-ES"/>
              </w:rPr>
              <w:t>-0.507</w:t>
            </w:r>
            <w:r w:rsidRPr="009E31CE">
              <w:rPr>
                <w:rFonts w:ascii="Times New Roman" w:hAnsi="Times New Roman" w:cs="Times New Roman"/>
                <w:lang w:val="en-US"/>
              </w:rPr>
              <w:t>±0.022</w:t>
            </w:r>
          </w:p>
        </w:tc>
        <w:tc>
          <w:tcPr>
            <w:tcW w:w="674" w:type="dxa"/>
            <w:tcBorders>
              <w:top w:val="single" w:sz="12" w:space="0" w:color="auto"/>
            </w:tcBorders>
            <w:shd w:val="clear" w:color="auto" w:fill="auto"/>
            <w:noWrap/>
            <w:vAlign w:val="center"/>
            <w:hideMark/>
          </w:tcPr>
          <w:p w14:paraId="0004C403" w14:textId="77777777" w:rsidR="003D6A30" w:rsidRPr="009E31CE" w:rsidRDefault="003D6A30" w:rsidP="00CC0FC5">
            <w:pPr>
              <w:spacing w:after="0" w:line="240" w:lineRule="auto"/>
              <w:jc w:val="center"/>
              <w:rPr>
                <w:rFonts w:ascii="Times New Roman" w:eastAsia="Times New Roman" w:hAnsi="Times New Roman" w:cs="Times New Roman"/>
                <w:color w:val="000000"/>
                <w:lang w:eastAsia="es-ES"/>
              </w:rPr>
            </w:pPr>
            <w:r w:rsidRPr="009E31CE">
              <w:rPr>
                <w:rFonts w:ascii="Times New Roman" w:eastAsia="Times New Roman" w:hAnsi="Times New Roman" w:cs="Times New Roman"/>
                <w:color w:val="000000"/>
                <w:lang w:eastAsia="es-ES"/>
              </w:rPr>
              <w:t>0.999</w:t>
            </w:r>
          </w:p>
        </w:tc>
      </w:tr>
      <w:tr w:rsidR="003D6A30" w:rsidRPr="009E31CE" w14:paraId="7036EA8E" w14:textId="77777777" w:rsidTr="00CC0FC5">
        <w:trPr>
          <w:gridAfter w:val="1"/>
          <w:wAfter w:w="35" w:type="dxa"/>
          <w:trHeight w:val="254"/>
        </w:trPr>
        <w:tc>
          <w:tcPr>
            <w:tcW w:w="709" w:type="dxa"/>
            <w:shd w:val="clear" w:color="auto" w:fill="auto"/>
            <w:noWrap/>
            <w:vAlign w:val="center"/>
          </w:tcPr>
          <w:p w14:paraId="0BA69AE1" w14:textId="0E375C83" w:rsidR="003D6A30" w:rsidRPr="009E31CE" w:rsidRDefault="003D6A30" w:rsidP="00CC0FC5">
            <w:pPr>
              <w:spacing w:after="0" w:line="240" w:lineRule="auto"/>
              <w:jc w:val="center"/>
              <w:rPr>
                <w:rFonts w:ascii="Times New Roman" w:eastAsia="Times New Roman" w:hAnsi="Times New Roman" w:cs="Times New Roman"/>
                <w:color w:val="000000"/>
                <w:lang w:eastAsia="es-ES"/>
              </w:rPr>
            </w:pPr>
            <w:r w:rsidRPr="009E31CE">
              <w:rPr>
                <w:rFonts w:ascii="Times New Roman" w:eastAsia="Times New Roman" w:hAnsi="Times New Roman" w:cs="Times New Roman"/>
                <w:color w:val="000000"/>
                <w:lang w:eastAsia="es-ES"/>
              </w:rPr>
              <w:t>303</w:t>
            </w:r>
            <w:r w:rsidRPr="009E31CE">
              <w:rPr>
                <w:rFonts w:ascii="Times New Roman" w:eastAsia="Times New Roman" w:hAnsi="Times New Roman" w:cs="Times New Roman"/>
                <w:color w:val="000000"/>
                <w:vertAlign w:val="superscript"/>
                <w:lang w:eastAsia="es-ES"/>
              </w:rPr>
              <w:t>ads</w:t>
            </w:r>
          </w:p>
        </w:tc>
        <w:tc>
          <w:tcPr>
            <w:tcW w:w="1701" w:type="dxa"/>
            <w:shd w:val="clear" w:color="auto" w:fill="auto"/>
            <w:noWrap/>
            <w:vAlign w:val="center"/>
          </w:tcPr>
          <w:p w14:paraId="6D09997B" w14:textId="71B2D775" w:rsidR="003D6A30" w:rsidRPr="009E31CE" w:rsidRDefault="003D6A30" w:rsidP="00CC0FC5">
            <w:pPr>
              <w:spacing w:after="0" w:line="240" w:lineRule="auto"/>
              <w:jc w:val="center"/>
              <w:rPr>
                <w:rFonts w:ascii="Times New Roman" w:eastAsia="Times New Roman" w:hAnsi="Times New Roman" w:cs="Times New Roman"/>
                <w:color w:val="000000"/>
                <w:lang w:eastAsia="es-ES"/>
              </w:rPr>
            </w:pPr>
            <w:r w:rsidRPr="009E31CE">
              <w:rPr>
                <w:rFonts w:ascii="Times New Roman" w:eastAsia="Times New Roman" w:hAnsi="Times New Roman" w:cs="Times New Roman"/>
                <w:color w:val="000000"/>
                <w:lang w:eastAsia="es-ES"/>
              </w:rPr>
              <w:t>0.733</w:t>
            </w:r>
            <w:r w:rsidRPr="009E31CE">
              <w:rPr>
                <w:rFonts w:ascii="Times New Roman" w:hAnsi="Times New Roman" w:cs="Times New Roman"/>
                <w:lang w:val="en-US"/>
              </w:rPr>
              <w:t>±0.043</w:t>
            </w:r>
          </w:p>
        </w:tc>
        <w:tc>
          <w:tcPr>
            <w:tcW w:w="1418" w:type="dxa"/>
            <w:shd w:val="clear" w:color="auto" w:fill="auto"/>
            <w:noWrap/>
            <w:vAlign w:val="center"/>
          </w:tcPr>
          <w:p w14:paraId="79FE86B0" w14:textId="3D2C25EE" w:rsidR="003D6A30" w:rsidRPr="009E31CE" w:rsidRDefault="003D6A30" w:rsidP="00CC0FC5">
            <w:pPr>
              <w:spacing w:after="0" w:line="240" w:lineRule="auto"/>
              <w:jc w:val="center"/>
              <w:rPr>
                <w:rFonts w:ascii="Times New Roman" w:eastAsia="Times New Roman" w:hAnsi="Times New Roman" w:cs="Times New Roman"/>
                <w:color w:val="000000"/>
                <w:lang w:eastAsia="es-ES"/>
              </w:rPr>
            </w:pPr>
            <w:r w:rsidRPr="009E31CE">
              <w:rPr>
                <w:rFonts w:ascii="Times New Roman" w:eastAsia="Times New Roman" w:hAnsi="Times New Roman" w:cs="Times New Roman"/>
                <w:color w:val="000000"/>
                <w:lang w:eastAsia="es-ES"/>
              </w:rPr>
              <w:t>15.9</w:t>
            </w:r>
            <w:r w:rsidR="00275F63" w:rsidRPr="009E31CE">
              <w:rPr>
                <w:rFonts w:ascii="Times New Roman" w:eastAsia="Times New Roman" w:hAnsi="Times New Roman" w:cs="Times New Roman"/>
                <w:color w:val="000000"/>
                <w:lang w:eastAsia="es-ES"/>
              </w:rPr>
              <w:t>51</w:t>
            </w:r>
            <w:r w:rsidRPr="009E31CE">
              <w:rPr>
                <w:rFonts w:ascii="Times New Roman" w:hAnsi="Times New Roman" w:cs="Times New Roman"/>
                <w:lang w:val="en-US"/>
              </w:rPr>
              <w:t>±0.190</w:t>
            </w:r>
          </w:p>
        </w:tc>
        <w:tc>
          <w:tcPr>
            <w:tcW w:w="1984" w:type="dxa"/>
            <w:shd w:val="clear" w:color="auto" w:fill="auto"/>
            <w:noWrap/>
            <w:vAlign w:val="center"/>
          </w:tcPr>
          <w:p w14:paraId="7BAA754D" w14:textId="677E7CCC" w:rsidR="003D6A30" w:rsidRPr="009E31CE" w:rsidRDefault="003D6A30" w:rsidP="00CC0FC5">
            <w:pPr>
              <w:spacing w:after="0" w:line="240" w:lineRule="auto"/>
              <w:jc w:val="center"/>
              <w:rPr>
                <w:rFonts w:ascii="Times New Roman" w:eastAsia="Times New Roman" w:hAnsi="Times New Roman" w:cs="Times New Roman"/>
                <w:color w:val="000000"/>
                <w:lang w:eastAsia="es-ES"/>
              </w:rPr>
            </w:pPr>
            <w:r w:rsidRPr="009E31CE">
              <w:rPr>
                <w:rFonts w:ascii="Times New Roman" w:eastAsia="Times New Roman" w:hAnsi="Times New Roman" w:cs="Times New Roman"/>
                <w:color w:val="000000"/>
                <w:lang w:eastAsia="es-ES"/>
              </w:rPr>
              <w:t>-9.51</w:t>
            </w:r>
            <w:r w:rsidR="00275F63" w:rsidRPr="009E31CE">
              <w:rPr>
                <w:rFonts w:ascii="Times New Roman" w:eastAsia="Times New Roman" w:hAnsi="Times New Roman" w:cs="Times New Roman"/>
                <w:color w:val="000000"/>
                <w:lang w:eastAsia="es-ES"/>
              </w:rPr>
              <w:t>9</w:t>
            </w:r>
            <w:r w:rsidRPr="009E31CE">
              <w:rPr>
                <w:rFonts w:ascii="Times New Roman" w:hAnsi="Times New Roman" w:cs="Times New Roman"/>
                <w:lang w:val="en-US"/>
              </w:rPr>
              <w:t>±0.20</w:t>
            </w:r>
            <w:r w:rsidR="00275F63" w:rsidRPr="009E31CE">
              <w:rPr>
                <w:rFonts w:ascii="Times New Roman" w:hAnsi="Times New Roman" w:cs="Times New Roman"/>
                <w:lang w:val="en-US"/>
              </w:rPr>
              <w:t>1</w:t>
            </w:r>
          </w:p>
        </w:tc>
        <w:tc>
          <w:tcPr>
            <w:tcW w:w="1559" w:type="dxa"/>
            <w:shd w:val="clear" w:color="auto" w:fill="auto"/>
            <w:noWrap/>
            <w:vAlign w:val="center"/>
          </w:tcPr>
          <w:p w14:paraId="559C190E" w14:textId="7A869D09" w:rsidR="003D6A30" w:rsidRPr="009E31CE" w:rsidRDefault="003D6A30" w:rsidP="00CC0FC5">
            <w:pPr>
              <w:spacing w:after="0" w:line="240" w:lineRule="auto"/>
              <w:jc w:val="center"/>
              <w:rPr>
                <w:rFonts w:ascii="Times New Roman" w:eastAsia="Times New Roman" w:hAnsi="Times New Roman" w:cs="Times New Roman"/>
                <w:color w:val="000000"/>
                <w:lang w:eastAsia="es-ES"/>
              </w:rPr>
            </w:pPr>
            <w:r w:rsidRPr="009E31CE">
              <w:rPr>
                <w:rFonts w:ascii="Times New Roman" w:eastAsia="Times New Roman" w:hAnsi="Times New Roman" w:cs="Times New Roman"/>
                <w:color w:val="000000"/>
                <w:lang w:eastAsia="es-ES"/>
              </w:rPr>
              <w:t>2.60</w:t>
            </w:r>
            <w:r w:rsidR="00275F63" w:rsidRPr="009E31CE">
              <w:rPr>
                <w:rFonts w:ascii="Times New Roman" w:eastAsia="Times New Roman" w:hAnsi="Times New Roman" w:cs="Times New Roman"/>
                <w:color w:val="000000"/>
                <w:lang w:eastAsia="es-ES"/>
              </w:rPr>
              <w:t>4</w:t>
            </w:r>
            <w:r w:rsidRPr="009E31CE">
              <w:rPr>
                <w:rFonts w:ascii="Times New Roman" w:hAnsi="Times New Roman" w:cs="Times New Roman"/>
                <w:lang w:val="en-US"/>
              </w:rPr>
              <w:t>±0.075</w:t>
            </w:r>
          </w:p>
        </w:tc>
        <w:tc>
          <w:tcPr>
            <w:tcW w:w="1701" w:type="dxa"/>
            <w:vAlign w:val="center"/>
          </w:tcPr>
          <w:p w14:paraId="607A0740" w14:textId="77777777" w:rsidR="003D6A30" w:rsidRPr="009E31CE" w:rsidRDefault="003D6A30" w:rsidP="00CC0FC5">
            <w:pPr>
              <w:spacing w:after="0" w:line="240" w:lineRule="auto"/>
              <w:jc w:val="center"/>
              <w:rPr>
                <w:rFonts w:ascii="Times New Roman" w:eastAsia="Times New Roman" w:hAnsi="Times New Roman" w:cs="Times New Roman"/>
                <w:color w:val="000000"/>
                <w:lang w:eastAsia="es-ES"/>
              </w:rPr>
            </w:pPr>
            <w:r w:rsidRPr="009E31CE">
              <w:rPr>
                <w:rFonts w:ascii="Times New Roman" w:eastAsia="Times New Roman" w:hAnsi="Times New Roman" w:cs="Times New Roman"/>
                <w:color w:val="000000"/>
                <w:lang w:eastAsia="es-ES"/>
              </w:rPr>
              <w:t>-0.255</w:t>
            </w:r>
            <w:r w:rsidRPr="009E31CE">
              <w:rPr>
                <w:rFonts w:ascii="Times New Roman" w:hAnsi="Times New Roman" w:cs="Times New Roman"/>
                <w:lang w:val="en-US"/>
              </w:rPr>
              <w:t>±0.009</w:t>
            </w:r>
          </w:p>
        </w:tc>
        <w:tc>
          <w:tcPr>
            <w:tcW w:w="674" w:type="dxa"/>
            <w:shd w:val="clear" w:color="auto" w:fill="auto"/>
            <w:noWrap/>
            <w:vAlign w:val="center"/>
          </w:tcPr>
          <w:p w14:paraId="57D805F0" w14:textId="2CAD3838" w:rsidR="003D6A30" w:rsidRPr="009E31CE" w:rsidRDefault="003D6A30" w:rsidP="00CC0FC5">
            <w:pPr>
              <w:spacing w:after="0" w:line="240" w:lineRule="auto"/>
              <w:jc w:val="center"/>
              <w:rPr>
                <w:rFonts w:ascii="Times New Roman" w:eastAsia="Times New Roman" w:hAnsi="Times New Roman" w:cs="Times New Roman"/>
                <w:color w:val="000000"/>
                <w:lang w:eastAsia="es-ES"/>
              </w:rPr>
            </w:pPr>
            <w:r w:rsidRPr="009E31CE">
              <w:rPr>
                <w:rFonts w:ascii="Times New Roman" w:eastAsia="Times New Roman" w:hAnsi="Times New Roman" w:cs="Times New Roman"/>
                <w:color w:val="000000"/>
                <w:lang w:eastAsia="es-ES"/>
              </w:rPr>
              <w:t>0.999</w:t>
            </w:r>
          </w:p>
        </w:tc>
      </w:tr>
      <w:tr w:rsidR="003D6A30" w:rsidRPr="009E31CE" w14:paraId="183AB937" w14:textId="77777777" w:rsidTr="00CC0FC5">
        <w:trPr>
          <w:gridAfter w:val="1"/>
          <w:wAfter w:w="35" w:type="dxa"/>
          <w:trHeight w:val="254"/>
        </w:trPr>
        <w:tc>
          <w:tcPr>
            <w:tcW w:w="709" w:type="dxa"/>
            <w:tcBorders>
              <w:bottom w:val="single" w:sz="12" w:space="0" w:color="auto"/>
            </w:tcBorders>
            <w:shd w:val="clear" w:color="auto" w:fill="auto"/>
            <w:noWrap/>
            <w:vAlign w:val="center"/>
          </w:tcPr>
          <w:p w14:paraId="50A4FD42" w14:textId="142A31A5" w:rsidR="003D6A30" w:rsidRPr="009E31CE" w:rsidRDefault="003D6A30" w:rsidP="00CC0FC5">
            <w:pPr>
              <w:spacing w:after="0" w:line="240" w:lineRule="auto"/>
              <w:jc w:val="center"/>
              <w:rPr>
                <w:rFonts w:ascii="Times New Roman" w:eastAsia="Times New Roman" w:hAnsi="Times New Roman" w:cs="Times New Roman"/>
                <w:color w:val="000000"/>
                <w:lang w:eastAsia="es-ES"/>
              </w:rPr>
            </w:pPr>
            <w:r w:rsidRPr="009E31CE">
              <w:rPr>
                <w:rFonts w:ascii="Times New Roman" w:eastAsia="Times New Roman" w:hAnsi="Times New Roman" w:cs="Times New Roman"/>
                <w:color w:val="000000"/>
                <w:lang w:eastAsia="es-ES"/>
              </w:rPr>
              <w:t>308</w:t>
            </w:r>
            <w:r w:rsidRPr="009E31CE">
              <w:rPr>
                <w:rFonts w:ascii="Times New Roman" w:eastAsia="Times New Roman" w:hAnsi="Times New Roman" w:cs="Times New Roman"/>
                <w:color w:val="000000"/>
                <w:vertAlign w:val="superscript"/>
                <w:lang w:eastAsia="es-ES"/>
              </w:rPr>
              <w:t>ads</w:t>
            </w:r>
          </w:p>
        </w:tc>
        <w:tc>
          <w:tcPr>
            <w:tcW w:w="1701" w:type="dxa"/>
            <w:tcBorders>
              <w:bottom w:val="single" w:sz="12" w:space="0" w:color="auto"/>
            </w:tcBorders>
            <w:shd w:val="clear" w:color="auto" w:fill="auto"/>
            <w:noWrap/>
            <w:vAlign w:val="center"/>
          </w:tcPr>
          <w:p w14:paraId="345AC269" w14:textId="476AE19F" w:rsidR="003D6A30" w:rsidRPr="009E31CE" w:rsidRDefault="003D6A30" w:rsidP="00CC0FC5">
            <w:pPr>
              <w:spacing w:after="0" w:line="240" w:lineRule="auto"/>
              <w:jc w:val="center"/>
              <w:rPr>
                <w:rFonts w:ascii="Times New Roman" w:eastAsia="Times New Roman" w:hAnsi="Times New Roman" w:cs="Times New Roman"/>
                <w:color w:val="000000"/>
                <w:lang w:eastAsia="es-ES"/>
              </w:rPr>
            </w:pPr>
            <w:r w:rsidRPr="009E31CE">
              <w:rPr>
                <w:rFonts w:ascii="Times New Roman" w:hAnsi="Times New Roman" w:cs="Times New Roman"/>
                <w:lang w:val="en-US"/>
              </w:rPr>
              <w:t>0.39</w:t>
            </w:r>
            <w:r w:rsidR="00275F63" w:rsidRPr="009E31CE">
              <w:rPr>
                <w:rFonts w:ascii="Times New Roman" w:hAnsi="Times New Roman" w:cs="Times New Roman"/>
                <w:lang w:val="en-US"/>
              </w:rPr>
              <w:t>8</w:t>
            </w:r>
            <w:r w:rsidRPr="009E31CE">
              <w:rPr>
                <w:rFonts w:ascii="Times New Roman" w:hAnsi="Times New Roman" w:cs="Times New Roman"/>
                <w:lang w:val="en-US"/>
              </w:rPr>
              <w:t>±0.0</w:t>
            </w:r>
            <w:r w:rsidR="00275F63" w:rsidRPr="009E31CE">
              <w:rPr>
                <w:rFonts w:ascii="Times New Roman" w:hAnsi="Times New Roman" w:cs="Times New Roman"/>
                <w:lang w:val="en-US"/>
              </w:rPr>
              <w:t>40</w:t>
            </w:r>
          </w:p>
        </w:tc>
        <w:tc>
          <w:tcPr>
            <w:tcW w:w="1418" w:type="dxa"/>
            <w:tcBorders>
              <w:bottom w:val="single" w:sz="12" w:space="0" w:color="auto"/>
            </w:tcBorders>
            <w:shd w:val="clear" w:color="auto" w:fill="auto"/>
            <w:noWrap/>
            <w:vAlign w:val="center"/>
          </w:tcPr>
          <w:p w14:paraId="0CEA0B53" w14:textId="6A5E5F96" w:rsidR="003D6A30" w:rsidRPr="009E31CE" w:rsidRDefault="003D6A30" w:rsidP="00CC0FC5">
            <w:pPr>
              <w:spacing w:after="0" w:line="240" w:lineRule="auto"/>
              <w:jc w:val="center"/>
              <w:rPr>
                <w:rFonts w:ascii="Times New Roman" w:eastAsia="Times New Roman" w:hAnsi="Times New Roman" w:cs="Times New Roman"/>
                <w:color w:val="000000"/>
                <w:lang w:eastAsia="es-ES"/>
              </w:rPr>
            </w:pPr>
            <w:r w:rsidRPr="009E31CE">
              <w:rPr>
                <w:rFonts w:ascii="Times New Roman" w:eastAsia="Times New Roman" w:hAnsi="Times New Roman" w:cs="Times New Roman"/>
                <w:color w:val="000000"/>
                <w:lang w:eastAsia="es-ES"/>
              </w:rPr>
              <w:t>11.58</w:t>
            </w:r>
            <w:r w:rsidR="00275F63" w:rsidRPr="009E31CE">
              <w:rPr>
                <w:rFonts w:ascii="Times New Roman" w:eastAsia="Times New Roman" w:hAnsi="Times New Roman" w:cs="Times New Roman"/>
                <w:color w:val="000000"/>
                <w:lang w:eastAsia="es-ES"/>
              </w:rPr>
              <w:t>6</w:t>
            </w:r>
            <w:r w:rsidRPr="009E31CE">
              <w:rPr>
                <w:rFonts w:ascii="Times New Roman" w:hAnsi="Times New Roman" w:cs="Times New Roman"/>
                <w:lang w:val="en-US"/>
              </w:rPr>
              <w:t>±0.146</w:t>
            </w:r>
          </w:p>
        </w:tc>
        <w:tc>
          <w:tcPr>
            <w:tcW w:w="1984" w:type="dxa"/>
            <w:tcBorders>
              <w:bottom w:val="single" w:sz="12" w:space="0" w:color="auto"/>
            </w:tcBorders>
            <w:shd w:val="clear" w:color="auto" w:fill="auto"/>
            <w:noWrap/>
            <w:vAlign w:val="center"/>
          </w:tcPr>
          <w:p w14:paraId="549BE6A8" w14:textId="4185DAA1" w:rsidR="003D6A30" w:rsidRPr="009E31CE" w:rsidRDefault="003D6A30" w:rsidP="00CC0FC5">
            <w:pPr>
              <w:spacing w:after="0" w:line="240" w:lineRule="auto"/>
              <w:jc w:val="center"/>
              <w:rPr>
                <w:rFonts w:ascii="Times New Roman" w:eastAsia="Times New Roman" w:hAnsi="Times New Roman" w:cs="Times New Roman"/>
                <w:color w:val="000000"/>
                <w:lang w:eastAsia="es-ES"/>
              </w:rPr>
            </w:pPr>
            <w:r w:rsidRPr="009E31CE">
              <w:rPr>
                <w:rFonts w:ascii="Times New Roman" w:eastAsia="Times New Roman" w:hAnsi="Times New Roman" w:cs="Times New Roman"/>
                <w:color w:val="000000"/>
                <w:lang w:eastAsia="es-ES"/>
              </w:rPr>
              <w:t>-4.9</w:t>
            </w:r>
            <w:r w:rsidR="00275F63" w:rsidRPr="009E31CE">
              <w:rPr>
                <w:rFonts w:ascii="Times New Roman" w:eastAsia="Times New Roman" w:hAnsi="Times New Roman" w:cs="Times New Roman"/>
                <w:color w:val="000000"/>
                <w:lang w:eastAsia="es-ES"/>
              </w:rPr>
              <w:t>87</w:t>
            </w:r>
            <w:r w:rsidRPr="009E31CE">
              <w:rPr>
                <w:rFonts w:ascii="Times New Roman" w:hAnsi="Times New Roman" w:cs="Times New Roman"/>
                <w:lang w:val="en-US"/>
              </w:rPr>
              <w:t>±0.129</w:t>
            </w:r>
          </w:p>
        </w:tc>
        <w:tc>
          <w:tcPr>
            <w:tcW w:w="1559" w:type="dxa"/>
            <w:tcBorders>
              <w:bottom w:val="single" w:sz="12" w:space="0" w:color="auto"/>
            </w:tcBorders>
            <w:shd w:val="clear" w:color="auto" w:fill="auto"/>
            <w:noWrap/>
            <w:vAlign w:val="center"/>
          </w:tcPr>
          <w:p w14:paraId="3D268B8C" w14:textId="472123DC" w:rsidR="003D6A30" w:rsidRPr="009E31CE" w:rsidRDefault="003D6A30" w:rsidP="00CC0FC5">
            <w:pPr>
              <w:spacing w:after="0" w:line="240" w:lineRule="auto"/>
              <w:jc w:val="center"/>
              <w:rPr>
                <w:rFonts w:ascii="Times New Roman" w:eastAsia="Times New Roman" w:hAnsi="Times New Roman" w:cs="Times New Roman"/>
                <w:color w:val="000000"/>
                <w:lang w:eastAsia="es-ES"/>
              </w:rPr>
            </w:pPr>
            <w:r w:rsidRPr="009E31CE">
              <w:rPr>
                <w:rFonts w:ascii="Times New Roman" w:eastAsia="Times New Roman" w:hAnsi="Times New Roman" w:cs="Times New Roman"/>
                <w:color w:val="000000"/>
                <w:lang w:eastAsia="es-ES"/>
              </w:rPr>
              <w:t>1.040</w:t>
            </w:r>
            <w:r w:rsidRPr="009E31CE">
              <w:rPr>
                <w:rFonts w:ascii="Times New Roman" w:hAnsi="Times New Roman" w:cs="Times New Roman"/>
                <w:lang w:val="en-US"/>
              </w:rPr>
              <w:t>±0.0</w:t>
            </w:r>
            <w:r w:rsidR="00275F63" w:rsidRPr="009E31CE">
              <w:rPr>
                <w:rFonts w:ascii="Times New Roman" w:hAnsi="Times New Roman" w:cs="Times New Roman"/>
                <w:lang w:val="en-US"/>
              </w:rPr>
              <w:t>40</w:t>
            </w:r>
          </w:p>
        </w:tc>
        <w:tc>
          <w:tcPr>
            <w:tcW w:w="1701" w:type="dxa"/>
            <w:tcBorders>
              <w:bottom w:val="single" w:sz="12" w:space="0" w:color="auto"/>
            </w:tcBorders>
            <w:vAlign w:val="center"/>
          </w:tcPr>
          <w:p w14:paraId="0AC4544D" w14:textId="77777777" w:rsidR="003D6A30" w:rsidRPr="009E31CE" w:rsidRDefault="003D6A30" w:rsidP="00CC0FC5">
            <w:pPr>
              <w:spacing w:after="0" w:line="240" w:lineRule="auto"/>
              <w:jc w:val="center"/>
              <w:rPr>
                <w:rFonts w:ascii="Times New Roman" w:eastAsia="Times New Roman" w:hAnsi="Times New Roman" w:cs="Times New Roman"/>
                <w:color w:val="000000"/>
                <w:lang w:eastAsia="es-ES"/>
              </w:rPr>
            </w:pPr>
            <w:r w:rsidRPr="009E31CE">
              <w:rPr>
                <w:rFonts w:ascii="Times New Roman" w:eastAsia="Times New Roman" w:hAnsi="Times New Roman" w:cs="Times New Roman"/>
                <w:color w:val="000000"/>
                <w:lang w:eastAsia="es-ES"/>
              </w:rPr>
              <w:t>-0.081</w:t>
            </w:r>
            <w:r w:rsidRPr="009E31CE">
              <w:rPr>
                <w:rFonts w:ascii="Times New Roman" w:hAnsi="Times New Roman" w:cs="Times New Roman"/>
                <w:lang w:val="en-US"/>
              </w:rPr>
              <w:t>±0.004</w:t>
            </w:r>
          </w:p>
        </w:tc>
        <w:tc>
          <w:tcPr>
            <w:tcW w:w="674" w:type="dxa"/>
            <w:tcBorders>
              <w:bottom w:val="single" w:sz="12" w:space="0" w:color="auto"/>
            </w:tcBorders>
            <w:shd w:val="clear" w:color="auto" w:fill="auto"/>
            <w:noWrap/>
            <w:vAlign w:val="center"/>
          </w:tcPr>
          <w:p w14:paraId="1F85BA8B" w14:textId="77777777" w:rsidR="003D6A30" w:rsidRPr="009E31CE" w:rsidRDefault="003D6A30" w:rsidP="00CC0FC5">
            <w:pPr>
              <w:keepNext/>
              <w:spacing w:after="0" w:line="240" w:lineRule="auto"/>
              <w:jc w:val="center"/>
              <w:rPr>
                <w:rFonts w:ascii="Times New Roman" w:eastAsia="Times New Roman" w:hAnsi="Times New Roman" w:cs="Times New Roman"/>
                <w:color w:val="000000"/>
                <w:lang w:eastAsia="es-ES"/>
              </w:rPr>
            </w:pPr>
            <w:r w:rsidRPr="009E31CE">
              <w:rPr>
                <w:rFonts w:ascii="Times New Roman" w:eastAsia="Times New Roman" w:hAnsi="Times New Roman" w:cs="Times New Roman"/>
                <w:color w:val="000000"/>
                <w:lang w:eastAsia="es-ES"/>
              </w:rPr>
              <w:t>0.999</w:t>
            </w:r>
          </w:p>
        </w:tc>
      </w:tr>
    </w:tbl>
    <w:p w14:paraId="755F41FA" w14:textId="0AC5BF88" w:rsidR="00F01C2B" w:rsidRPr="009E31CE" w:rsidRDefault="00F01C2B" w:rsidP="00386AB6">
      <w:pPr>
        <w:spacing w:after="120" w:line="240" w:lineRule="auto"/>
        <w:jc w:val="both"/>
        <w:rPr>
          <w:rFonts w:ascii="Times New Roman" w:hAnsi="Times New Roman" w:cs="Times New Roman"/>
          <w:b/>
          <w:bCs/>
          <w:sz w:val="24"/>
          <w:szCs w:val="24"/>
          <w:lang w:val="en-US"/>
        </w:rPr>
      </w:pPr>
    </w:p>
    <w:p w14:paraId="5F516EAA" w14:textId="77777777" w:rsidR="00D5512D" w:rsidRPr="009E31CE" w:rsidRDefault="00D5512D" w:rsidP="00386AB6">
      <w:pPr>
        <w:spacing w:after="120" w:line="240" w:lineRule="auto"/>
        <w:jc w:val="both"/>
        <w:rPr>
          <w:rFonts w:ascii="Times New Roman" w:hAnsi="Times New Roman" w:cs="Times New Roman"/>
          <w:b/>
          <w:bCs/>
          <w:sz w:val="24"/>
          <w:szCs w:val="24"/>
          <w:lang w:val="en-US"/>
        </w:rPr>
      </w:pPr>
    </w:p>
    <w:p w14:paraId="171B65B8" w14:textId="42B6AEDE" w:rsidR="00565183" w:rsidRPr="009E31CE" w:rsidRDefault="00565183" w:rsidP="00386AB6">
      <w:pPr>
        <w:spacing w:after="120" w:line="240" w:lineRule="auto"/>
        <w:jc w:val="both"/>
        <w:rPr>
          <w:rFonts w:ascii="Times New Roman" w:hAnsi="Times New Roman" w:cs="Times New Roman"/>
          <w:b/>
          <w:bCs/>
          <w:sz w:val="24"/>
          <w:szCs w:val="24"/>
          <w:lang w:val="en-US"/>
        </w:rPr>
      </w:pPr>
      <w:r w:rsidRPr="009E31CE">
        <w:rPr>
          <w:rFonts w:ascii="Times New Roman" w:hAnsi="Times New Roman" w:cs="Times New Roman"/>
          <w:b/>
          <w:bCs/>
          <w:sz w:val="24"/>
          <w:szCs w:val="24"/>
          <w:lang w:val="en-US"/>
        </w:rPr>
        <w:t>References</w:t>
      </w:r>
    </w:p>
    <w:p w14:paraId="111A10F3" w14:textId="286A68E0" w:rsidR="00565183" w:rsidRPr="009E31CE" w:rsidRDefault="00565183" w:rsidP="00386AB6">
      <w:pPr>
        <w:spacing w:after="120" w:line="240" w:lineRule="auto"/>
        <w:jc w:val="both"/>
        <w:rPr>
          <w:rFonts w:ascii="Times New Roman" w:hAnsi="Times New Roman" w:cs="Times New Roman"/>
          <w:sz w:val="18"/>
          <w:szCs w:val="18"/>
          <w:lang w:val="en-US"/>
        </w:rPr>
      </w:pPr>
      <w:r w:rsidRPr="009E31CE">
        <w:rPr>
          <w:rFonts w:ascii="Times New Roman" w:hAnsi="Times New Roman" w:cs="Times New Roman"/>
          <w:sz w:val="18"/>
          <w:szCs w:val="18"/>
          <w:lang w:val="en-US"/>
        </w:rPr>
        <w:t>[1]</w:t>
      </w:r>
      <w:r w:rsidRPr="009E31CE">
        <w:rPr>
          <w:rFonts w:ascii="Times New Roman" w:hAnsi="Times New Roman" w:cs="Times New Roman"/>
          <w:sz w:val="18"/>
          <w:szCs w:val="18"/>
          <w:lang w:val="en-US"/>
        </w:rPr>
        <w:tab/>
      </w:r>
      <w:r w:rsidR="00E30445" w:rsidRPr="009E31CE">
        <w:rPr>
          <w:rFonts w:ascii="Times New Roman" w:eastAsia="Times New Roman" w:hAnsi="Times New Roman" w:cs="Times New Roman"/>
          <w:sz w:val="18"/>
          <w:szCs w:val="18"/>
          <w:lang w:val="en-US"/>
        </w:rPr>
        <w:t>A. de Bettencourt-Dias, P.S. Barber, S. Bauer, A water-soluble Pybox derivative and its highly luminescent lanthanide ion complexes, J. Am. Chem. Soc. 134 (2012) 6987–6994. https://doi.org/10.1021/ja209572m.</w:t>
      </w:r>
    </w:p>
    <w:p w14:paraId="0F7DD6AB" w14:textId="375CFA61" w:rsidR="00226437" w:rsidRPr="009E31CE" w:rsidRDefault="00226437" w:rsidP="00386AB6">
      <w:pPr>
        <w:spacing w:after="120" w:line="240" w:lineRule="auto"/>
        <w:jc w:val="both"/>
        <w:rPr>
          <w:rFonts w:ascii="Times New Roman" w:hAnsi="Times New Roman" w:cs="Times New Roman"/>
          <w:sz w:val="18"/>
          <w:szCs w:val="18"/>
          <w:lang w:val="en-US"/>
        </w:rPr>
      </w:pPr>
      <w:r w:rsidRPr="009E31CE">
        <w:rPr>
          <w:rFonts w:ascii="Times New Roman" w:hAnsi="Times New Roman" w:cs="Times New Roman"/>
          <w:sz w:val="18"/>
          <w:szCs w:val="18"/>
          <w:lang w:val="en-US"/>
        </w:rPr>
        <w:t>[</w:t>
      </w:r>
      <w:r w:rsidR="00700E9E" w:rsidRPr="009E31CE">
        <w:rPr>
          <w:rFonts w:ascii="Times New Roman" w:hAnsi="Times New Roman" w:cs="Times New Roman"/>
          <w:sz w:val="18"/>
          <w:szCs w:val="18"/>
          <w:lang w:val="en-US"/>
        </w:rPr>
        <w:t>2</w:t>
      </w:r>
      <w:r w:rsidRPr="009E31CE">
        <w:rPr>
          <w:rFonts w:ascii="Times New Roman" w:hAnsi="Times New Roman" w:cs="Times New Roman"/>
          <w:sz w:val="18"/>
          <w:szCs w:val="18"/>
          <w:lang w:val="en-US"/>
        </w:rPr>
        <w:t>]</w:t>
      </w:r>
      <w:r w:rsidRPr="009E31CE">
        <w:rPr>
          <w:rFonts w:ascii="Times New Roman" w:hAnsi="Times New Roman" w:cs="Times New Roman"/>
          <w:sz w:val="18"/>
          <w:szCs w:val="18"/>
          <w:lang w:val="en-US"/>
        </w:rPr>
        <w:tab/>
        <w:t xml:space="preserve">A. Fidalgo, R. </w:t>
      </w:r>
      <w:proofErr w:type="spellStart"/>
      <w:r w:rsidRPr="009E31CE">
        <w:rPr>
          <w:rFonts w:ascii="Times New Roman" w:hAnsi="Times New Roman" w:cs="Times New Roman"/>
          <w:sz w:val="18"/>
          <w:szCs w:val="18"/>
          <w:lang w:val="en-US"/>
        </w:rPr>
        <w:t>Ciriminna</w:t>
      </w:r>
      <w:proofErr w:type="spellEnd"/>
      <w:r w:rsidRPr="009E31CE">
        <w:rPr>
          <w:rFonts w:ascii="Times New Roman" w:hAnsi="Times New Roman" w:cs="Times New Roman"/>
          <w:sz w:val="18"/>
          <w:szCs w:val="18"/>
          <w:lang w:val="en-US"/>
        </w:rPr>
        <w:t xml:space="preserve">, L.M. </w:t>
      </w:r>
      <w:proofErr w:type="spellStart"/>
      <w:r w:rsidRPr="009E31CE">
        <w:rPr>
          <w:rFonts w:ascii="Times New Roman" w:hAnsi="Times New Roman" w:cs="Times New Roman"/>
          <w:sz w:val="18"/>
          <w:szCs w:val="18"/>
          <w:lang w:val="en-US"/>
        </w:rPr>
        <w:t>Ilharco</w:t>
      </w:r>
      <w:proofErr w:type="spellEnd"/>
      <w:r w:rsidRPr="009E31CE">
        <w:rPr>
          <w:rFonts w:ascii="Times New Roman" w:hAnsi="Times New Roman" w:cs="Times New Roman"/>
          <w:sz w:val="18"/>
          <w:szCs w:val="18"/>
          <w:lang w:val="en-US"/>
        </w:rPr>
        <w:t>, M. Pagliaro, Role of the alkyl-alkoxide precursor on the structure and catalytic properties of hybrid sol-gel catalysts, Chem</w:t>
      </w:r>
      <w:r w:rsidR="007279FE" w:rsidRPr="009E31CE">
        <w:rPr>
          <w:rFonts w:ascii="Times New Roman" w:hAnsi="Times New Roman" w:cs="Times New Roman"/>
          <w:sz w:val="18"/>
          <w:szCs w:val="18"/>
          <w:lang w:val="en-US"/>
        </w:rPr>
        <w:t>.</w:t>
      </w:r>
      <w:r w:rsidRPr="009E31CE">
        <w:rPr>
          <w:rFonts w:ascii="Times New Roman" w:hAnsi="Times New Roman" w:cs="Times New Roman"/>
          <w:sz w:val="18"/>
          <w:szCs w:val="18"/>
          <w:lang w:val="en-US"/>
        </w:rPr>
        <w:t xml:space="preserve"> Mater</w:t>
      </w:r>
      <w:r w:rsidR="007279FE" w:rsidRPr="009E31CE">
        <w:rPr>
          <w:rFonts w:ascii="Times New Roman" w:hAnsi="Times New Roman" w:cs="Times New Roman"/>
          <w:sz w:val="18"/>
          <w:szCs w:val="18"/>
          <w:lang w:val="en-US"/>
        </w:rPr>
        <w:t>.</w:t>
      </w:r>
      <w:r w:rsidRPr="009E31CE">
        <w:rPr>
          <w:rFonts w:ascii="Times New Roman" w:hAnsi="Times New Roman" w:cs="Times New Roman"/>
          <w:sz w:val="18"/>
          <w:szCs w:val="18"/>
          <w:lang w:val="en-US"/>
        </w:rPr>
        <w:t xml:space="preserve"> 17 (2005) 6686–6694. https://doi.org/10.1021/cm051954x.</w:t>
      </w:r>
    </w:p>
    <w:p w14:paraId="3008EA3C" w14:textId="25A364D2" w:rsidR="00565183" w:rsidRPr="009E31CE" w:rsidRDefault="00565183" w:rsidP="00386AB6">
      <w:pPr>
        <w:spacing w:after="120" w:line="240" w:lineRule="auto"/>
        <w:jc w:val="both"/>
        <w:rPr>
          <w:rFonts w:ascii="Times New Roman" w:hAnsi="Times New Roman" w:cs="Times New Roman"/>
          <w:sz w:val="18"/>
          <w:szCs w:val="18"/>
          <w:lang w:val="en-US"/>
        </w:rPr>
      </w:pPr>
      <w:r w:rsidRPr="009E31CE">
        <w:rPr>
          <w:rFonts w:ascii="Times New Roman" w:hAnsi="Times New Roman" w:cs="Times New Roman"/>
          <w:sz w:val="18"/>
          <w:szCs w:val="18"/>
          <w:lang w:val="en-US"/>
        </w:rPr>
        <w:t>[</w:t>
      </w:r>
      <w:r w:rsidR="00700E9E" w:rsidRPr="009E31CE">
        <w:rPr>
          <w:rFonts w:ascii="Times New Roman" w:hAnsi="Times New Roman" w:cs="Times New Roman"/>
          <w:sz w:val="18"/>
          <w:szCs w:val="18"/>
          <w:lang w:val="en-US"/>
        </w:rPr>
        <w:t>3</w:t>
      </w:r>
      <w:r w:rsidRPr="009E31CE">
        <w:rPr>
          <w:rFonts w:ascii="Times New Roman" w:hAnsi="Times New Roman" w:cs="Times New Roman"/>
          <w:sz w:val="18"/>
          <w:szCs w:val="18"/>
          <w:lang w:val="en-US"/>
        </w:rPr>
        <w:t>]</w:t>
      </w:r>
      <w:r w:rsidRPr="009E31CE">
        <w:rPr>
          <w:rFonts w:ascii="Times New Roman" w:hAnsi="Times New Roman" w:cs="Times New Roman"/>
          <w:sz w:val="18"/>
          <w:szCs w:val="18"/>
          <w:lang w:val="en-US"/>
        </w:rPr>
        <w:tab/>
        <w:t>S. Sakka, Part II: Characterization, in: Handbook of Sol-Gel Science and Technology, Springer International Publishing, 2018</w:t>
      </w:r>
      <w:r w:rsidR="007279FE" w:rsidRPr="009E31CE">
        <w:rPr>
          <w:rFonts w:ascii="Times New Roman" w:hAnsi="Times New Roman" w:cs="Times New Roman"/>
          <w:sz w:val="18"/>
          <w:szCs w:val="18"/>
          <w:lang w:val="en-US"/>
        </w:rPr>
        <w:t>,</w:t>
      </w:r>
      <w:r w:rsidRPr="009E31CE">
        <w:rPr>
          <w:rFonts w:ascii="Times New Roman" w:hAnsi="Times New Roman" w:cs="Times New Roman"/>
          <w:sz w:val="18"/>
          <w:szCs w:val="18"/>
          <w:lang w:val="en-US"/>
        </w:rPr>
        <w:t xml:space="preserve"> pp. 1119–1902. https://doi.org/10.1007/978-3-319-32101-1.</w:t>
      </w:r>
    </w:p>
    <w:p w14:paraId="610EBCDD" w14:textId="1FD83119" w:rsidR="00565183" w:rsidRPr="009E31CE" w:rsidRDefault="00565183" w:rsidP="00386AB6">
      <w:pPr>
        <w:spacing w:after="120" w:line="240" w:lineRule="auto"/>
        <w:jc w:val="both"/>
        <w:rPr>
          <w:rFonts w:ascii="Times New Roman" w:hAnsi="Times New Roman" w:cs="Times New Roman"/>
          <w:sz w:val="18"/>
          <w:szCs w:val="18"/>
          <w:lang w:val="en-US"/>
        </w:rPr>
      </w:pPr>
      <w:r w:rsidRPr="009E31CE">
        <w:rPr>
          <w:rFonts w:ascii="Times New Roman" w:hAnsi="Times New Roman" w:cs="Times New Roman"/>
          <w:sz w:val="18"/>
          <w:szCs w:val="18"/>
          <w:lang w:val="en-GB"/>
        </w:rPr>
        <w:t>[</w:t>
      </w:r>
      <w:r w:rsidR="00700E9E" w:rsidRPr="009E31CE">
        <w:rPr>
          <w:rFonts w:ascii="Times New Roman" w:hAnsi="Times New Roman" w:cs="Times New Roman"/>
          <w:sz w:val="18"/>
          <w:szCs w:val="18"/>
          <w:lang w:val="en-GB"/>
        </w:rPr>
        <w:t>4</w:t>
      </w:r>
      <w:r w:rsidRPr="009E31CE">
        <w:rPr>
          <w:rFonts w:ascii="Times New Roman" w:hAnsi="Times New Roman" w:cs="Times New Roman"/>
          <w:sz w:val="18"/>
          <w:szCs w:val="18"/>
          <w:lang w:val="en-GB"/>
        </w:rPr>
        <w:t>]</w:t>
      </w:r>
      <w:r w:rsidRPr="009E31CE">
        <w:rPr>
          <w:rFonts w:ascii="Times New Roman" w:hAnsi="Times New Roman" w:cs="Times New Roman"/>
          <w:sz w:val="18"/>
          <w:szCs w:val="18"/>
          <w:lang w:val="en-GB"/>
        </w:rPr>
        <w:tab/>
      </w:r>
      <w:r w:rsidR="000D3CEE" w:rsidRPr="009E31CE">
        <w:rPr>
          <w:rFonts w:ascii="Times New Roman" w:hAnsi="Times New Roman" w:cs="Times New Roman"/>
          <w:sz w:val="18"/>
          <w:szCs w:val="18"/>
          <w:lang w:val="en-GB"/>
        </w:rPr>
        <w:t xml:space="preserve">F. Rouquerol, J. Rouquerol, K. </w:t>
      </w:r>
      <w:r w:rsidR="000D3CEE" w:rsidRPr="009E31CE">
        <w:rPr>
          <w:rFonts w:ascii="Times New Roman" w:hAnsi="Times New Roman" w:cs="Times New Roman"/>
          <w:sz w:val="18"/>
          <w:szCs w:val="18"/>
          <w:lang w:val="en-US"/>
        </w:rPr>
        <w:t>Sing, Chapter 6-Assessment of Surface Area, in: Adsorpt</w:t>
      </w:r>
      <w:r w:rsidR="00944AB1" w:rsidRPr="009E31CE">
        <w:rPr>
          <w:rFonts w:ascii="Times New Roman" w:hAnsi="Times New Roman" w:cs="Times New Roman"/>
          <w:sz w:val="18"/>
          <w:szCs w:val="18"/>
          <w:lang w:val="en-US"/>
        </w:rPr>
        <w:t>ion</w:t>
      </w:r>
      <w:r w:rsidR="000D3CEE" w:rsidRPr="009E31CE">
        <w:rPr>
          <w:rFonts w:ascii="Times New Roman" w:hAnsi="Times New Roman" w:cs="Times New Roman"/>
          <w:sz w:val="18"/>
          <w:szCs w:val="18"/>
          <w:lang w:val="en-US"/>
        </w:rPr>
        <w:t xml:space="preserve"> by Powders </w:t>
      </w:r>
      <w:r w:rsidR="00944AB1" w:rsidRPr="009E31CE">
        <w:rPr>
          <w:rFonts w:ascii="Times New Roman" w:hAnsi="Times New Roman" w:cs="Times New Roman"/>
          <w:sz w:val="18"/>
          <w:szCs w:val="18"/>
          <w:lang w:val="en-US"/>
        </w:rPr>
        <w:t xml:space="preserve">and </w:t>
      </w:r>
      <w:r w:rsidR="000D3CEE" w:rsidRPr="009E31CE">
        <w:rPr>
          <w:rFonts w:ascii="Times New Roman" w:hAnsi="Times New Roman" w:cs="Times New Roman"/>
          <w:sz w:val="18"/>
          <w:szCs w:val="18"/>
          <w:lang w:val="en-US"/>
        </w:rPr>
        <w:t>Porous Solids</w:t>
      </w:r>
      <w:r w:rsidR="00944AB1" w:rsidRPr="009E31CE">
        <w:rPr>
          <w:rFonts w:ascii="Times New Roman" w:hAnsi="Times New Roman" w:cs="Times New Roman"/>
          <w:sz w:val="18"/>
          <w:szCs w:val="18"/>
          <w:lang w:val="en-US"/>
        </w:rPr>
        <w:t>:</w:t>
      </w:r>
      <w:r w:rsidR="000D3CEE" w:rsidRPr="009E31CE">
        <w:rPr>
          <w:rFonts w:ascii="Times New Roman" w:hAnsi="Times New Roman" w:cs="Times New Roman"/>
          <w:sz w:val="18"/>
          <w:szCs w:val="18"/>
          <w:lang w:val="en-US"/>
        </w:rPr>
        <w:t xml:space="preserve"> Princ</w:t>
      </w:r>
      <w:r w:rsidR="00944AB1" w:rsidRPr="009E31CE">
        <w:rPr>
          <w:rFonts w:ascii="Times New Roman" w:hAnsi="Times New Roman" w:cs="Times New Roman"/>
          <w:sz w:val="18"/>
          <w:szCs w:val="18"/>
          <w:lang w:val="en-US"/>
        </w:rPr>
        <w:t>iples</w:t>
      </w:r>
      <w:r w:rsidR="00773EFC" w:rsidRPr="009E31CE">
        <w:rPr>
          <w:rFonts w:ascii="Times New Roman" w:hAnsi="Times New Roman" w:cs="Times New Roman"/>
          <w:sz w:val="18"/>
          <w:szCs w:val="18"/>
          <w:lang w:val="en-US"/>
        </w:rPr>
        <w:t>,</w:t>
      </w:r>
      <w:r w:rsidR="000D3CEE" w:rsidRPr="009E31CE">
        <w:rPr>
          <w:rFonts w:ascii="Times New Roman" w:hAnsi="Times New Roman" w:cs="Times New Roman"/>
          <w:sz w:val="18"/>
          <w:szCs w:val="18"/>
          <w:lang w:val="en-US"/>
        </w:rPr>
        <w:t xml:space="preserve"> Methodol</w:t>
      </w:r>
      <w:r w:rsidR="00773EFC" w:rsidRPr="009E31CE">
        <w:rPr>
          <w:rFonts w:ascii="Times New Roman" w:hAnsi="Times New Roman" w:cs="Times New Roman"/>
          <w:sz w:val="18"/>
          <w:szCs w:val="18"/>
          <w:lang w:val="en-US"/>
        </w:rPr>
        <w:t>ogy and</w:t>
      </w:r>
      <w:r w:rsidR="000D3CEE" w:rsidRPr="009E31CE">
        <w:rPr>
          <w:rFonts w:ascii="Times New Roman" w:hAnsi="Times New Roman" w:cs="Times New Roman"/>
          <w:sz w:val="18"/>
          <w:szCs w:val="18"/>
          <w:lang w:val="en-US"/>
        </w:rPr>
        <w:t xml:space="preserve"> Appl</w:t>
      </w:r>
      <w:r w:rsidR="00773EFC" w:rsidRPr="009E31CE">
        <w:rPr>
          <w:rFonts w:ascii="Times New Roman" w:hAnsi="Times New Roman" w:cs="Times New Roman"/>
          <w:sz w:val="18"/>
          <w:szCs w:val="18"/>
          <w:lang w:val="en-US"/>
        </w:rPr>
        <w:t>ications</w:t>
      </w:r>
      <w:r w:rsidR="000D3CEE" w:rsidRPr="009E31CE">
        <w:rPr>
          <w:rFonts w:ascii="Times New Roman" w:hAnsi="Times New Roman" w:cs="Times New Roman"/>
          <w:sz w:val="18"/>
          <w:szCs w:val="18"/>
          <w:lang w:val="en-US"/>
        </w:rPr>
        <w:t xml:space="preserve">, 2nd ed., </w:t>
      </w:r>
      <w:r w:rsidR="00773EFC" w:rsidRPr="009E31CE">
        <w:rPr>
          <w:rFonts w:ascii="Times New Roman" w:hAnsi="Times New Roman" w:cs="Times New Roman"/>
          <w:sz w:val="18"/>
          <w:szCs w:val="18"/>
          <w:lang w:val="en-US"/>
        </w:rPr>
        <w:t>Academic Press</w:t>
      </w:r>
      <w:r w:rsidR="000D3CEE" w:rsidRPr="009E31CE">
        <w:rPr>
          <w:rFonts w:ascii="Times New Roman" w:hAnsi="Times New Roman" w:cs="Times New Roman"/>
          <w:sz w:val="18"/>
          <w:szCs w:val="18"/>
          <w:lang w:val="en-US"/>
        </w:rPr>
        <w:t>, 1999</w:t>
      </w:r>
      <w:r w:rsidR="00773EFC" w:rsidRPr="009E31CE">
        <w:rPr>
          <w:rFonts w:ascii="Times New Roman" w:hAnsi="Times New Roman" w:cs="Times New Roman"/>
          <w:sz w:val="18"/>
          <w:szCs w:val="18"/>
          <w:lang w:val="en-US"/>
        </w:rPr>
        <w:t>,</w:t>
      </w:r>
      <w:r w:rsidR="000D3CEE" w:rsidRPr="009E31CE">
        <w:rPr>
          <w:rFonts w:ascii="Times New Roman" w:hAnsi="Times New Roman" w:cs="Times New Roman"/>
          <w:sz w:val="18"/>
          <w:szCs w:val="18"/>
          <w:lang w:val="en-US"/>
        </w:rPr>
        <w:t xml:space="preserve"> pp. 165–189. https://doi.org/10.1016/B978-0-12-598920-6.X5000-3.</w:t>
      </w:r>
    </w:p>
    <w:p w14:paraId="21ABA57B" w14:textId="1DDA88C4" w:rsidR="00773EFC" w:rsidRPr="009E31CE" w:rsidRDefault="00773EFC" w:rsidP="00386AB6">
      <w:pPr>
        <w:spacing w:after="120" w:line="240" w:lineRule="auto"/>
        <w:jc w:val="both"/>
        <w:rPr>
          <w:rFonts w:ascii="Times New Roman" w:hAnsi="Times New Roman" w:cs="Times New Roman"/>
          <w:sz w:val="18"/>
          <w:szCs w:val="18"/>
          <w:lang w:val="en-US"/>
        </w:rPr>
      </w:pPr>
      <w:r w:rsidRPr="009E31CE">
        <w:rPr>
          <w:rFonts w:ascii="Times New Roman" w:eastAsia="Calibri" w:hAnsi="Times New Roman" w:cs="Times New Roman"/>
          <w:bCs/>
          <w:sz w:val="18"/>
          <w:lang w:val="en-US"/>
        </w:rPr>
        <w:t>[5]</w:t>
      </w:r>
      <w:r w:rsidRPr="009E31CE">
        <w:rPr>
          <w:rFonts w:ascii="Times New Roman" w:eastAsia="Calibri" w:hAnsi="Times New Roman" w:cs="Times New Roman"/>
          <w:bCs/>
          <w:sz w:val="18"/>
          <w:lang w:val="en-US"/>
        </w:rPr>
        <w:tab/>
        <w:t xml:space="preserve">M.M. Dubinin, The potential theory of adsorption of gases and vapors for adsorbents with energetically nonuniform surfaces, Chem. Rev. </w:t>
      </w:r>
      <w:r w:rsidR="00002CC8" w:rsidRPr="009E31CE">
        <w:rPr>
          <w:rFonts w:ascii="Times New Roman" w:eastAsia="Calibri" w:hAnsi="Times New Roman" w:cs="Times New Roman"/>
          <w:bCs/>
          <w:sz w:val="18"/>
          <w:lang w:val="en-US"/>
        </w:rPr>
        <w:t xml:space="preserve">60 </w:t>
      </w:r>
      <w:r w:rsidRPr="009E31CE">
        <w:rPr>
          <w:rFonts w:ascii="Times New Roman" w:eastAsia="Calibri" w:hAnsi="Times New Roman" w:cs="Times New Roman"/>
          <w:bCs/>
          <w:sz w:val="18"/>
          <w:lang w:val="en-US"/>
        </w:rPr>
        <w:t>(1960) 235</w:t>
      </w:r>
      <w:r w:rsidR="00002CC8" w:rsidRPr="009E31CE">
        <w:rPr>
          <w:rFonts w:ascii="Times New Roman" w:hAnsi="Times New Roman" w:cs="Times New Roman"/>
          <w:sz w:val="18"/>
          <w:szCs w:val="18"/>
          <w:lang w:val="en-US"/>
        </w:rPr>
        <w:t>–</w:t>
      </w:r>
      <w:r w:rsidRPr="009E31CE">
        <w:rPr>
          <w:rFonts w:ascii="Times New Roman" w:eastAsia="Calibri" w:hAnsi="Times New Roman" w:cs="Times New Roman"/>
          <w:bCs/>
          <w:sz w:val="18"/>
          <w:lang w:val="en-US"/>
        </w:rPr>
        <w:t>241. https://doi.org/10.1021/cr60204a006.</w:t>
      </w:r>
    </w:p>
    <w:p w14:paraId="0D70458D" w14:textId="63BD94C1" w:rsidR="00565183" w:rsidRPr="009E31CE" w:rsidRDefault="00565183" w:rsidP="00386AB6">
      <w:pPr>
        <w:spacing w:after="120" w:line="240" w:lineRule="auto"/>
        <w:jc w:val="both"/>
        <w:rPr>
          <w:rFonts w:ascii="Times New Roman" w:hAnsi="Times New Roman" w:cs="Times New Roman"/>
          <w:sz w:val="18"/>
          <w:szCs w:val="18"/>
          <w:lang w:val="en-US"/>
        </w:rPr>
      </w:pPr>
      <w:r w:rsidRPr="009E31CE">
        <w:rPr>
          <w:rFonts w:ascii="Times New Roman" w:hAnsi="Times New Roman" w:cs="Times New Roman"/>
          <w:sz w:val="18"/>
          <w:szCs w:val="18"/>
          <w:lang w:val="en-US"/>
        </w:rPr>
        <w:t>[</w:t>
      </w:r>
      <w:r w:rsidR="00A2497B" w:rsidRPr="009E31CE">
        <w:rPr>
          <w:rFonts w:ascii="Times New Roman" w:hAnsi="Times New Roman" w:cs="Times New Roman"/>
          <w:sz w:val="18"/>
          <w:szCs w:val="18"/>
          <w:lang w:val="en-US"/>
        </w:rPr>
        <w:t>6</w:t>
      </w:r>
      <w:r w:rsidRPr="009E31CE">
        <w:rPr>
          <w:rFonts w:ascii="Times New Roman" w:hAnsi="Times New Roman" w:cs="Times New Roman"/>
          <w:sz w:val="18"/>
          <w:szCs w:val="18"/>
          <w:lang w:val="en-US"/>
        </w:rPr>
        <w:t>]</w:t>
      </w:r>
      <w:r w:rsidRPr="009E31CE">
        <w:rPr>
          <w:rFonts w:ascii="Times New Roman" w:hAnsi="Times New Roman" w:cs="Times New Roman"/>
          <w:sz w:val="18"/>
          <w:szCs w:val="18"/>
          <w:lang w:val="en-US"/>
        </w:rPr>
        <w:tab/>
        <w:t>J. Garrido, A. Linares-Solano, J.M. Mar</w:t>
      </w:r>
      <w:r w:rsidR="00D5337B" w:rsidRPr="009E31CE">
        <w:rPr>
          <w:rFonts w:ascii="Times New Roman" w:hAnsi="Times New Roman" w:cs="Times New Roman"/>
          <w:sz w:val="18"/>
          <w:szCs w:val="18"/>
          <w:lang w:val="en-US"/>
        </w:rPr>
        <w:t>tin</w:t>
      </w:r>
      <w:r w:rsidRPr="009E31CE">
        <w:rPr>
          <w:rFonts w:ascii="Times New Roman" w:hAnsi="Times New Roman" w:cs="Times New Roman"/>
          <w:sz w:val="18"/>
          <w:szCs w:val="18"/>
          <w:lang w:val="en-US"/>
        </w:rPr>
        <w:t>-Mar</w:t>
      </w:r>
      <w:r w:rsidR="00D5337B" w:rsidRPr="009E31CE">
        <w:rPr>
          <w:rFonts w:ascii="Times New Roman" w:hAnsi="Times New Roman" w:cs="Times New Roman"/>
          <w:sz w:val="18"/>
          <w:szCs w:val="18"/>
          <w:lang w:val="en-US"/>
        </w:rPr>
        <w:t>ti</w:t>
      </w:r>
      <w:r w:rsidRPr="009E31CE">
        <w:rPr>
          <w:rFonts w:ascii="Times New Roman" w:hAnsi="Times New Roman" w:cs="Times New Roman"/>
          <w:sz w:val="18"/>
          <w:szCs w:val="18"/>
          <w:lang w:val="en-US"/>
        </w:rPr>
        <w:t>nez, M. Molina-Sabio, F. Rodriguez-Reinoso, R. Torregrosa, Use of N</w:t>
      </w:r>
      <w:r w:rsidRPr="009E31CE">
        <w:rPr>
          <w:rFonts w:ascii="Times New Roman" w:hAnsi="Times New Roman" w:cs="Times New Roman"/>
          <w:sz w:val="18"/>
          <w:szCs w:val="18"/>
          <w:vertAlign w:val="subscript"/>
          <w:lang w:val="en-US"/>
        </w:rPr>
        <w:t>2</w:t>
      </w:r>
      <w:r w:rsidRPr="009E31CE">
        <w:rPr>
          <w:rFonts w:ascii="Times New Roman" w:hAnsi="Times New Roman" w:cs="Times New Roman"/>
          <w:sz w:val="18"/>
          <w:szCs w:val="18"/>
          <w:lang w:val="en-US"/>
        </w:rPr>
        <w:t xml:space="preserve"> vs. CO</w:t>
      </w:r>
      <w:r w:rsidRPr="009E31CE">
        <w:rPr>
          <w:rFonts w:ascii="Times New Roman" w:hAnsi="Times New Roman" w:cs="Times New Roman"/>
          <w:sz w:val="18"/>
          <w:szCs w:val="18"/>
          <w:vertAlign w:val="subscript"/>
          <w:lang w:val="en-US"/>
        </w:rPr>
        <w:t>2</w:t>
      </w:r>
      <w:r w:rsidRPr="009E31CE">
        <w:rPr>
          <w:rFonts w:ascii="Times New Roman" w:hAnsi="Times New Roman" w:cs="Times New Roman"/>
          <w:sz w:val="18"/>
          <w:szCs w:val="18"/>
          <w:lang w:val="en-US"/>
        </w:rPr>
        <w:t xml:space="preserve"> in the </w:t>
      </w:r>
      <w:r w:rsidR="00D5337B" w:rsidRPr="009E31CE">
        <w:rPr>
          <w:rFonts w:ascii="Times New Roman" w:hAnsi="Times New Roman" w:cs="Times New Roman"/>
          <w:sz w:val="18"/>
          <w:szCs w:val="18"/>
          <w:lang w:val="en-US"/>
        </w:rPr>
        <w:t>c</w:t>
      </w:r>
      <w:r w:rsidRPr="009E31CE">
        <w:rPr>
          <w:rFonts w:ascii="Times New Roman" w:hAnsi="Times New Roman" w:cs="Times New Roman"/>
          <w:sz w:val="18"/>
          <w:szCs w:val="18"/>
          <w:lang w:val="en-US"/>
        </w:rPr>
        <w:t xml:space="preserve">haracterization of </w:t>
      </w:r>
      <w:r w:rsidR="00D5337B" w:rsidRPr="009E31CE">
        <w:rPr>
          <w:rFonts w:ascii="Times New Roman" w:hAnsi="Times New Roman" w:cs="Times New Roman"/>
          <w:sz w:val="18"/>
          <w:szCs w:val="18"/>
          <w:lang w:val="en-US"/>
        </w:rPr>
        <w:t>a</w:t>
      </w:r>
      <w:r w:rsidRPr="009E31CE">
        <w:rPr>
          <w:rFonts w:ascii="Times New Roman" w:hAnsi="Times New Roman" w:cs="Times New Roman"/>
          <w:sz w:val="18"/>
          <w:szCs w:val="18"/>
          <w:lang w:val="en-US"/>
        </w:rPr>
        <w:t xml:space="preserve">ctivated </w:t>
      </w:r>
      <w:r w:rsidR="00D5337B" w:rsidRPr="009E31CE">
        <w:rPr>
          <w:rFonts w:ascii="Times New Roman" w:hAnsi="Times New Roman" w:cs="Times New Roman"/>
          <w:sz w:val="18"/>
          <w:szCs w:val="18"/>
          <w:lang w:val="en-US"/>
        </w:rPr>
        <w:t>c</w:t>
      </w:r>
      <w:r w:rsidRPr="009E31CE">
        <w:rPr>
          <w:rFonts w:ascii="Times New Roman" w:hAnsi="Times New Roman" w:cs="Times New Roman"/>
          <w:sz w:val="18"/>
          <w:szCs w:val="18"/>
          <w:lang w:val="en-US"/>
        </w:rPr>
        <w:t>arbons, Langmuir 3 (1987) 76–81.</w:t>
      </w:r>
      <w:r w:rsidR="00D5337B" w:rsidRPr="009E31CE">
        <w:rPr>
          <w:rFonts w:ascii="Times New Roman" w:hAnsi="Times New Roman" w:cs="Times New Roman"/>
          <w:sz w:val="18"/>
          <w:szCs w:val="18"/>
          <w:lang w:val="en-US"/>
        </w:rPr>
        <w:t xml:space="preserve"> https://doi.org/10.1021/la00073a013</w:t>
      </w:r>
    </w:p>
    <w:p w14:paraId="73A72CF4" w14:textId="7B0089E0" w:rsidR="00AD7D49" w:rsidRPr="009E31CE" w:rsidRDefault="00AD7D49" w:rsidP="00386AB6">
      <w:pPr>
        <w:spacing w:after="120" w:line="240" w:lineRule="auto"/>
        <w:jc w:val="both"/>
        <w:rPr>
          <w:rFonts w:ascii="Times New Roman" w:hAnsi="Times New Roman" w:cs="Times New Roman"/>
          <w:sz w:val="18"/>
          <w:szCs w:val="18"/>
          <w:lang w:val="en-US"/>
        </w:rPr>
      </w:pPr>
      <w:r w:rsidRPr="009E31CE">
        <w:rPr>
          <w:rFonts w:ascii="Times New Roman" w:hAnsi="Times New Roman" w:cs="Times New Roman"/>
          <w:sz w:val="18"/>
          <w:szCs w:val="18"/>
          <w:lang w:val="en-US"/>
        </w:rPr>
        <w:t>[</w:t>
      </w:r>
      <w:r w:rsidR="00A2497B" w:rsidRPr="009E31CE">
        <w:rPr>
          <w:rFonts w:ascii="Times New Roman" w:hAnsi="Times New Roman" w:cs="Times New Roman"/>
          <w:sz w:val="18"/>
          <w:szCs w:val="18"/>
          <w:lang w:val="en-US"/>
        </w:rPr>
        <w:t>7</w:t>
      </w:r>
      <w:r w:rsidRPr="009E31CE">
        <w:rPr>
          <w:rFonts w:ascii="Times New Roman" w:hAnsi="Times New Roman" w:cs="Times New Roman"/>
          <w:sz w:val="18"/>
          <w:szCs w:val="18"/>
          <w:lang w:val="en-US"/>
        </w:rPr>
        <w:t>]</w:t>
      </w:r>
      <w:r w:rsidRPr="009E31CE">
        <w:rPr>
          <w:rFonts w:ascii="Times New Roman" w:hAnsi="Times New Roman" w:cs="Times New Roman"/>
          <w:sz w:val="18"/>
          <w:szCs w:val="18"/>
          <w:lang w:val="en-US"/>
        </w:rPr>
        <w:tab/>
        <w:t xml:space="preserve">G. </w:t>
      </w:r>
      <w:proofErr w:type="spellStart"/>
      <w:r w:rsidRPr="009E31CE">
        <w:rPr>
          <w:rFonts w:ascii="Times New Roman" w:hAnsi="Times New Roman" w:cs="Times New Roman"/>
          <w:sz w:val="18"/>
          <w:szCs w:val="18"/>
          <w:lang w:val="en-US"/>
        </w:rPr>
        <w:t>Lucovsky</w:t>
      </w:r>
      <w:proofErr w:type="spellEnd"/>
      <w:r w:rsidRPr="009E31CE">
        <w:rPr>
          <w:rFonts w:ascii="Times New Roman" w:hAnsi="Times New Roman" w:cs="Times New Roman"/>
          <w:sz w:val="18"/>
          <w:szCs w:val="18"/>
          <w:lang w:val="en-US"/>
        </w:rPr>
        <w:t>, Spectroscopic evidence for valence-alternation-pair defect states in vitreous SiO</w:t>
      </w:r>
      <w:r w:rsidRPr="009E31CE">
        <w:rPr>
          <w:rFonts w:ascii="Times New Roman" w:hAnsi="Times New Roman" w:cs="Times New Roman"/>
          <w:sz w:val="18"/>
          <w:szCs w:val="18"/>
          <w:vertAlign w:val="subscript"/>
          <w:lang w:val="en-US"/>
        </w:rPr>
        <w:t>2</w:t>
      </w:r>
      <w:r w:rsidRPr="009E31CE">
        <w:rPr>
          <w:rFonts w:ascii="Times New Roman" w:hAnsi="Times New Roman" w:cs="Times New Roman"/>
          <w:sz w:val="18"/>
          <w:szCs w:val="18"/>
          <w:lang w:val="en-US"/>
        </w:rPr>
        <w:t>, Philos</w:t>
      </w:r>
      <w:r w:rsidR="00D5337B" w:rsidRPr="009E31CE">
        <w:rPr>
          <w:rFonts w:ascii="Times New Roman" w:hAnsi="Times New Roman" w:cs="Times New Roman"/>
          <w:sz w:val="18"/>
          <w:szCs w:val="18"/>
          <w:lang w:val="en-US"/>
        </w:rPr>
        <w:t>.</w:t>
      </w:r>
      <w:r w:rsidRPr="009E31CE">
        <w:rPr>
          <w:rFonts w:ascii="Times New Roman" w:hAnsi="Times New Roman" w:cs="Times New Roman"/>
          <w:sz w:val="18"/>
          <w:szCs w:val="18"/>
          <w:lang w:val="en-US"/>
        </w:rPr>
        <w:t xml:space="preserve"> Mag</w:t>
      </w:r>
      <w:r w:rsidR="00D5337B" w:rsidRPr="009E31CE">
        <w:rPr>
          <w:rFonts w:ascii="Times New Roman" w:hAnsi="Times New Roman" w:cs="Times New Roman"/>
          <w:sz w:val="18"/>
          <w:szCs w:val="18"/>
          <w:lang w:val="en-US"/>
        </w:rPr>
        <w:t>.</w:t>
      </w:r>
      <w:r w:rsidRPr="009E31CE">
        <w:rPr>
          <w:rFonts w:ascii="Times New Roman" w:hAnsi="Times New Roman" w:cs="Times New Roman"/>
          <w:sz w:val="18"/>
          <w:szCs w:val="18"/>
          <w:lang w:val="en-US"/>
        </w:rPr>
        <w:t xml:space="preserve"> B 39 (1979) 513–530. https://doi.org/10.1080/13642817908246002.</w:t>
      </w:r>
    </w:p>
    <w:p w14:paraId="2728EED7" w14:textId="5EB64771" w:rsidR="00565183" w:rsidRPr="009E31CE" w:rsidRDefault="00565183" w:rsidP="00386AB6">
      <w:pPr>
        <w:spacing w:after="120" w:line="240" w:lineRule="auto"/>
        <w:jc w:val="both"/>
        <w:rPr>
          <w:rFonts w:ascii="Times New Roman" w:hAnsi="Times New Roman" w:cs="Times New Roman"/>
          <w:sz w:val="18"/>
          <w:szCs w:val="18"/>
          <w:lang w:val="en-US"/>
        </w:rPr>
      </w:pPr>
      <w:r w:rsidRPr="009E31CE">
        <w:rPr>
          <w:rFonts w:ascii="Times New Roman" w:hAnsi="Times New Roman" w:cs="Times New Roman"/>
          <w:sz w:val="18"/>
          <w:szCs w:val="18"/>
          <w:lang w:val="en-US"/>
        </w:rPr>
        <w:t>[</w:t>
      </w:r>
      <w:r w:rsidR="00A2497B" w:rsidRPr="009E31CE">
        <w:rPr>
          <w:rFonts w:ascii="Times New Roman" w:hAnsi="Times New Roman" w:cs="Times New Roman"/>
          <w:sz w:val="18"/>
          <w:szCs w:val="18"/>
          <w:lang w:val="en-US"/>
        </w:rPr>
        <w:t>8</w:t>
      </w:r>
      <w:r w:rsidRPr="009E31CE">
        <w:rPr>
          <w:rFonts w:ascii="Times New Roman" w:hAnsi="Times New Roman" w:cs="Times New Roman"/>
          <w:sz w:val="18"/>
          <w:szCs w:val="18"/>
          <w:lang w:val="en-US"/>
        </w:rPr>
        <w:t>]</w:t>
      </w:r>
      <w:r w:rsidRPr="009E31CE">
        <w:rPr>
          <w:rFonts w:ascii="Times New Roman" w:hAnsi="Times New Roman" w:cs="Times New Roman"/>
          <w:sz w:val="18"/>
          <w:szCs w:val="18"/>
          <w:lang w:val="en-US"/>
        </w:rPr>
        <w:tab/>
        <w:t>J. García-Mart</w:t>
      </w:r>
      <w:r w:rsidR="00D5337B" w:rsidRPr="009E31CE">
        <w:rPr>
          <w:rFonts w:ascii="Times New Roman" w:hAnsi="Times New Roman" w:cs="Times New Roman"/>
          <w:sz w:val="18"/>
          <w:szCs w:val="18"/>
          <w:lang w:val="en-US"/>
        </w:rPr>
        <w:t>í</w:t>
      </w:r>
      <w:r w:rsidRPr="009E31CE">
        <w:rPr>
          <w:rFonts w:ascii="Times New Roman" w:hAnsi="Times New Roman" w:cs="Times New Roman"/>
          <w:sz w:val="18"/>
          <w:szCs w:val="18"/>
          <w:lang w:val="en-US"/>
        </w:rPr>
        <w:t>nez, D. Cazorla-Amor</w:t>
      </w:r>
      <w:r w:rsidR="00D5337B" w:rsidRPr="009E31CE">
        <w:rPr>
          <w:rFonts w:ascii="Times New Roman" w:hAnsi="Times New Roman" w:cs="Times New Roman"/>
          <w:sz w:val="18"/>
          <w:szCs w:val="18"/>
          <w:lang w:val="en-US"/>
        </w:rPr>
        <w:t>ó</w:t>
      </w:r>
      <w:r w:rsidRPr="009E31CE">
        <w:rPr>
          <w:rFonts w:ascii="Times New Roman" w:hAnsi="Times New Roman" w:cs="Times New Roman"/>
          <w:sz w:val="18"/>
          <w:szCs w:val="18"/>
          <w:lang w:val="en-US"/>
        </w:rPr>
        <w:t>s, A. Linares-Solano, Further evidences of the usefulness of CO</w:t>
      </w:r>
      <w:r w:rsidRPr="009E31CE">
        <w:rPr>
          <w:rFonts w:ascii="Times New Roman" w:hAnsi="Times New Roman" w:cs="Times New Roman"/>
          <w:sz w:val="18"/>
          <w:szCs w:val="18"/>
          <w:vertAlign w:val="subscript"/>
          <w:lang w:val="en-US"/>
        </w:rPr>
        <w:t>2</w:t>
      </w:r>
      <w:r w:rsidRPr="009E31CE">
        <w:rPr>
          <w:rFonts w:ascii="Times New Roman" w:hAnsi="Times New Roman" w:cs="Times New Roman"/>
          <w:sz w:val="18"/>
          <w:szCs w:val="18"/>
          <w:lang w:val="en-US"/>
        </w:rPr>
        <w:t xml:space="preserve"> adsorption to characteri</w:t>
      </w:r>
      <w:r w:rsidR="00D5337B" w:rsidRPr="009E31CE">
        <w:rPr>
          <w:rFonts w:ascii="Times New Roman" w:hAnsi="Times New Roman" w:cs="Times New Roman"/>
          <w:sz w:val="18"/>
          <w:szCs w:val="18"/>
          <w:lang w:val="en-US"/>
        </w:rPr>
        <w:t>z</w:t>
      </w:r>
      <w:r w:rsidRPr="009E31CE">
        <w:rPr>
          <w:rFonts w:ascii="Times New Roman" w:hAnsi="Times New Roman" w:cs="Times New Roman"/>
          <w:sz w:val="18"/>
          <w:szCs w:val="18"/>
          <w:lang w:val="en-US"/>
        </w:rPr>
        <w:t>e microporous solids, Stud</w:t>
      </w:r>
      <w:r w:rsidR="00D5337B" w:rsidRPr="009E31CE">
        <w:rPr>
          <w:rFonts w:ascii="Times New Roman" w:hAnsi="Times New Roman" w:cs="Times New Roman"/>
          <w:sz w:val="18"/>
          <w:szCs w:val="18"/>
          <w:lang w:val="en-US"/>
        </w:rPr>
        <w:t>.</w:t>
      </w:r>
      <w:r w:rsidRPr="009E31CE">
        <w:rPr>
          <w:rFonts w:ascii="Times New Roman" w:hAnsi="Times New Roman" w:cs="Times New Roman"/>
          <w:sz w:val="18"/>
          <w:szCs w:val="18"/>
          <w:lang w:val="en-US"/>
        </w:rPr>
        <w:t xml:space="preserve"> Surf</w:t>
      </w:r>
      <w:r w:rsidR="00D5337B" w:rsidRPr="009E31CE">
        <w:rPr>
          <w:rFonts w:ascii="Times New Roman" w:hAnsi="Times New Roman" w:cs="Times New Roman"/>
          <w:sz w:val="18"/>
          <w:szCs w:val="18"/>
          <w:lang w:val="en-US"/>
        </w:rPr>
        <w:t>.</w:t>
      </w:r>
      <w:r w:rsidRPr="009E31CE">
        <w:rPr>
          <w:rFonts w:ascii="Times New Roman" w:hAnsi="Times New Roman" w:cs="Times New Roman"/>
          <w:sz w:val="18"/>
          <w:szCs w:val="18"/>
          <w:lang w:val="en-US"/>
        </w:rPr>
        <w:t xml:space="preserve"> Sci.</w:t>
      </w:r>
      <w:r w:rsidR="00D5337B" w:rsidRPr="009E31CE">
        <w:rPr>
          <w:rFonts w:ascii="Times New Roman" w:hAnsi="Times New Roman" w:cs="Times New Roman"/>
          <w:sz w:val="18"/>
          <w:szCs w:val="18"/>
          <w:lang w:val="en-US"/>
        </w:rPr>
        <w:t xml:space="preserve"> </w:t>
      </w:r>
      <w:proofErr w:type="spellStart"/>
      <w:r w:rsidR="00D5337B" w:rsidRPr="009E31CE">
        <w:rPr>
          <w:rFonts w:ascii="Times New Roman" w:hAnsi="Times New Roman" w:cs="Times New Roman"/>
          <w:sz w:val="18"/>
          <w:szCs w:val="18"/>
          <w:lang w:val="en-US"/>
        </w:rPr>
        <w:t>Catal</w:t>
      </w:r>
      <w:proofErr w:type="spellEnd"/>
      <w:r w:rsidR="00D5337B" w:rsidRPr="009E31CE">
        <w:rPr>
          <w:rFonts w:ascii="Times New Roman" w:hAnsi="Times New Roman" w:cs="Times New Roman"/>
          <w:sz w:val="18"/>
          <w:szCs w:val="18"/>
          <w:lang w:val="en-US"/>
        </w:rPr>
        <w:t>.</w:t>
      </w:r>
      <w:r w:rsidRPr="009E31CE">
        <w:rPr>
          <w:rFonts w:ascii="Times New Roman" w:hAnsi="Times New Roman" w:cs="Times New Roman"/>
          <w:sz w:val="18"/>
          <w:szCs w:val="18"/>
          <w:lang w:val="en-US"/>
        </w:rPr>
        <w:t xml:space="preserve"> 128 (2000) 485–494.</w:t>
      </w:r>
      <w:r w:rsidR="00D5337B" w:rsidRPr="009E31CE">
        <w:rPr>
          <w:rFonts w:ascii="Times New Roman" w:hAnsi="Times New Roman" w:cs="Times New Roman"/>
          <w:sz w:val="18"/>
          <w:szCs w:val="18"/>
          <w:lang w:val="en-US"/>
        </w:rPr>
        <w:t xml:space="preserve"> https://doi.org/10.1016/S0167-2991(00)80054-3.</w:t>
      </w:r>
    </w:p>
    <w:p w14:paraId="685F85EB" w14:textId="39E7379C" w:rsidR="00565183" w:rsidRPr="009E31CE" w:rsidRDefault="00565183" w:rsidP="00386AB6">
      <w:pPr>
        <w:spacing w:after="120" w:line="240" w:lineRule="auto"/>
        <w:jc w:val="both"/>
        <w:rPr>
          <w:rFonts w:ascii="Times New Roman" w:hAnsi="Times New Roman" w:cs="Times New Roman"/>
          <w:sz w:val="18"/>
          <w:szCs w:val="18"/>
          <w:lang w:val="en-US"/>
        </w:rPr>
      </w:pPr>
      <w:r w:rsidRPr="009E31CE">
        <w:rPr>
          <w:rFonts w:ascii="Times New Roman" w:hAnsi="Times New Roman" w:cs="Times New Roman"/>
          <w:sz w:val="18"/>
          <w:szCs w:val="18"/>
          <w:lang w:val="en-US"/>
        </w:rPr>
        <w:t>[</w:t>
      </w:r>
      <w:r w:rsidR="00A2497B" w:rsidRPr="009E31CE">
        <w:rPr>
          <w:rFonts w:ascii="Times New Roman" w:hAnsi="Times New Roman" w:cs="Times New Roman"/>
          <w:sz w:val="18"/>
          <w:szCs w:val="18"/>
          <w:lang w:val="en-US"/>
        </w:rPr>
        <w:t>9</w:t>
      </w:r>
      <w:r w:rsidRPr="009E31CE">
        <w:rPr>
          <w:rFonts w:ascii="Times New Roman" w:hAnsi="Times New Roman" w:cs="Times New Roman"/>
          <w:sz w:val="18"/>
          <w:szCs w:val="18"/>
          <w:lang w:val="en-US"/>
        </w:rPr>
        <w:t>]</w:t>
      </w:r>
      <w:r w:rsidRPr="009E31CE">
        <w:rPr>
          <w:rFonts w:ascii="Times New Roman" w:hAnsi="Times New Roman" w:cs="Times New Roman"/>
          <w:sz w:val="18"/>
          <w:szCs w:val="18"/>
          <w:lang w:val="en-US"/>
        </w:rPr>
        <w:tab/>
        <w:t>S. Duan, L. Geng, G. Li, X. Ling,</w:t>
      </w:r>
      <w:r w:rsidR="00D5337B" w:rsidRPr="009E31CE">
        <w:rPr>
          <w:rFonts w:ascii="Times New Roman" w:hAnsi="Times New Roman" w:cs="Times New Roman"/>
          <w:sz w:val="18"/>
          <w:szCs w:val="18"/>
          <w:lang w:val="en-US"/>
        </w:rPr>
        <w:t xml:space="preserve"> </w:t>
      </w:r>
      <w:r w:rsidRPr="009E31CE">
        <w:rPr>
          <w:rFonts w:ascii="Times New Roman" w:hAnsi="Times New Roman" w:cs="Times New Roman"/>
          <w:sz w:val="18"/>
          <w:szCs w:val="18"/>
          <w:lang w:val="en-US"/>
        </w:rPr>
        <w:t xml:space="preserve">Water </w:t>
      </w:r>
      <w:proofErr w:type="spellStart"/>
      <w:r w:rsidRPr="009E31CE">
        <w:rPr>
          <w:rFonts w:ascii="Times New Roman" w:hAnsi="Times New Roman" w:cs="Times New Roman"/>
          <w:sz w:val="18"/>
          <w:szCs w:val="18"/>
          <w:lang w:val="en-US"/>
        </w:rPr>
        <w:t>vapour</w:t>
      </w:r>
      <w:proofErr w:type="spellEnd"/>
      <w:r w:rsidRPr="009E31CE">
        <w:rPr>
          <w:rFonts w:ascii="Times New Roman" w:hAnsi="Times New Roman" w:cs="Times New Roman"/>
          <w:sz w:val="18"/>
          <w:szCs w:val="18"/>
          <w:lang w:val="en-US"/>
        </w:rPr>
        <w:t xml:space="preserve"> adsorption isotherms of shales: Thermodynamic properties and microstructure</w:t>
      </w:r>
      <w:r w:rsidR="00D5337B" w:rsidRPr="009E31CE">
        <w:rPr>
          <w:rFonts w:ascii="Times New Roman" w:hAnsi="Times New Roman" w:cs="Times New Roman"/>
          <w:sz w:val="18"/>
          <w:szCs w:val="18"/>
          <w:lang w:val="en-US"/>
        </w:rPr>
        <w:t>.</w:t>
      </w:r>
      <w:r w:rsidRPr="009E31CE">
        <w:rPr>
          <w:rFonts w:ascii="Times New Roman" w:hAnsi="Times New Roman" w:cs="Times New Roman"/>
          <w:sz w:val="18"/>
          <w:szCs w:val="18"/>
          <w:lang w:val="en-US"/>
        </w:rPr>
        <w:t xml:space="preserve"> Fluid Phase </w:t>
      </w:r>
      <w:proofErr w:type="spellStart"/>
      <w:r w:rsidRPr="009E31CE">
        <w:rPr>
          <w:rFonts w:ascii="Times New Roman" w:hAnsi="Times New Roman" w:cs="Times New Roman"/>
          <w:sz w:val="18"/>
          <w:szCs w:val="18"/>
          <w:lang w:val="en-US"/>
        </w:rPr>
        <w:t>Equilib</w:t>
      </w:r>
      <w:proofErr w:type="spellEnd"/>
      <w:r w:rsidRPr="009E31CE">
        <w:rPr>
          <w:rFonts w:ascii="Times New Roman" w:hAnsi="Times New Roman" w:cs="Times New Roman"/>
          <w:sz w:val="18"/>
          <w:szCs w:val="18"/>
          <w:lang w:val="en-US"/>
        </w:rPr>
        <w:t>. 563</w:t>
      </w:r>
      <w:r w:rsidR="0014004F" w:rsidRPr="009E31CE">
        <w:rPr>
          <w:rFonts w:ascii="Times New Roman" w:hAnsi="Times New Roman" w:cs="Times New Roman"/>
          <w:sz w:val="18"/>
          <w:szCs w:val="18"/>
          <w:lang w:val="en-US"/>
        </w:rPr>
        <w:t xml:space="preserve"> (2022)</w:t>
      </w:r>
      <w:r w:rsidR="00D5337B" w:rsidRPr="009E31CE">
        <w:rPr>
          <w:rFonts w:ascii="Times New Roman" w:hAnsi="Times New Roman" w:cs="Times New Roman"/>
          <w:sz w:val="18"/>
          <w:szCs w:val="18"/>
          <w:lang w:val="en-US"/>
        </w:rPr>
        <w:t xml:space="preserve"> 113583</w:t>
      </w:r>
      <w:r w:rsidRPr="009E31CE">
        <w:rPr>
          <w:rFonts w:ascii="Times New Roman" w:hAnsi="Times New Roman" w:cs="Times New Roman"/>
          <w:sz w:val="18"/>
          <w:szCs w:val="18"/>
          <w:lang w:val="en-US"/>
        </w:rPr>
        <w:t>. https://doi.org/10.1016/j.fluid.2022.113583.</w:t>
      </w:r>
    </w:p>
    <w:p w14:paraId="0D94458A" w14:textId="64F2B5D7" w:rsidR="00344C9D" w:rsidRPr="009E31CE" w:rsidRDefault="00344C9D" w:rsidP="00386AB6">
      <w:pPr>
        <w:spacing w:after="120" w:line="240" w:lineRule="auto"/>
        <w:jc w:val="both"/>
        <w:rPr>
          <w:rFonts w:ascii="Times New Roman" w:hAnsi="Times New Roman" w:cs="Times New Roman"/>
          <w:sz w:val="18"/>
          <w:szCs w:val="18"/>
          <w:lang w:val="en-US"/>
        </w:rPr>
      </w:pPr>
      <w:r w:rsidRPr="009E31CE">
        <w:rPr>
          <w:rFonts w:ascii="Times New Roman" w:eastAsia="Times New Roman" w:hAnsi="Times New Roman" w:cs="Times New Roman"/>
          <w:sz w:val="18"/>
          <w:szCs w:val="18"/>
          <w:lang w:val="en-US"/>
        </w:rPr>
        <w:t>[10]</w:t>
      </w:r>
      <w:r w:rsidRPr="009E31CE">
        <w:rPr>
          <w:rFonts w:ascii="Times New Roman" w:eastAsia="Times New Roman" w:hAnsi="Times New Roman" w:cs="Times New Roman"/>
          <w:sz w:val="18"/>
          <w:szCs w:val="18"/>
          <w:lang w:val="en-US"/>
        </w:rPr>
        <w:tab/>
      </w:r>
      <w:r w:rsidRPr="009E31CE">
        <w:rPr>
          <w:rFonts w:ascii="Times New Roman" w:hAnsi="Times New Roman" w:cs="Times New Roman"/>
          <w:sz w:val="18"/>
          <w:szCs w:val="18"/>
          <w:lang w:val="en-US"/>
        </w:rPr>
        <w:t>J. Jagiełło, Stable numerical solution of the adsorption integral equation using splines, Langmuir 10 (1994) 2778</w:t>
      </w:r>
      <w:r w:rsidR="004246D6" w:rsidRPr="009E31CE">
        <w:rPr>
          <w:rFonts w:ascii="Times New Roman" w:hAnsi="Times New Roman" w:cs="Times New Roman"/>
          <w:sz w:val="18"/>
          <w:szCs w:val="18"/>
          <w:lang w:val="en-US"/>
        </w:rPr>
        <w:t>–</w:t>
      </w:r>
      <w:r w:rsidRPr="009E31CE">
        <w:rPr>
          <w:rFonts w:ascii="Times New Roman" w:hAnsi="Times New Roman" w:cs="Times New Roman"/>
          <w:sz w:val="18"/>
          <w:szCs w:val="18"/>
          <w:lang w:val="en-US"/>
        </w:rPr>
        <w:t xml:space="preserve">2785. </w:t>
      </w:r>
      <w:r w:rsidRPr="009E31CE">
        <w:rPr>
          <w:rFonts w:ascii="Times New Roman" w:hAnsi="Times New Roman" w:cs="Times New Roman"/>
          <w:color w:val="000000" w:themeColor="text1"/>
          <w:sz w:val="18"/>
          <w:szCs w:val="18"/>
          <w:shd w:val="clear" w:color="auto" w:fill="FFFFFF"/>
          <w:lang w:val="en-US"/>
        </w:rPr>
        <w:t>https://doi.org/10.1021/la00020a045</w:t>
      </w:r>
      <w:r w:rsidRPr="009E31CE">
        <w:rPr>
          <w:rFonts w:ascii="Times New Roman" w:hAnsi="Times New Roman" w:cs="Times New Roman"/>
          <w:color w:val="000000" w:themeColor="text1"/>
          <w:sz w:val="18"/>
          <w:szCs w:val="18"/>
          <w:lang w:val="en-US"/>
        </w:rPr>
        <w:t>.</w:t>
      </w:r>
    </w:p>
    <w:p w14:paraId="33A18414" w14:textId="4E36D617" w:rsidR="00565183" w:rsidRPr="009E31CE" w:rsidRDefault="00565183" w:rsidP="00386AB6">
      <w:pPr>
        <w:spacing w:after="120" w:line="240" w:lineRule="auto"/>
        <w:jc w:val="both"/>
        <w:rPr>
          <w:rFonts w:ascii="Times New Roman" w:hAnsi="Times New Roman" w:cs="Times New Roman"/>
          <w:sz w:val="18"/>
          <w:szCs w:val="18"/>
          <w:lang w:val="en-US"/>
        </w:rPr>
      </w:pPr>
      <w:r w:rsidRPr="009E31CE">
        <w:rPr>
          <w:rFonts w:ascii="Times New Roman" w:hAnsi="Times New Roman" w:cs="Times New Roman"/>
          <w:sz w:val="18"/>
          <w:szCs w:val="18"/>
          <w:lang w:val="en-US"/>
        </w:rPr>
        <w:t>[</w:t>
      </w:r>
      <w:r w:rsidR="00A2497B" w:rsidRPr="009E31CE">
        <w:rPr>
          <w:rFonts w:ascii="Times New Roman" w:hAnsi="Times New Roman" w:cs="Times New Roman"/>
          <w:sz w:val="18"/>
          <w:szCs w:val="18"/>
          <w:lang w:val="en-US"/>
        </w:rPr>
        <w:t>11</w:t>
      </w:r>
      <w:r w:rsidRPr="009E31CE">
        <w:rPr>
          <w:rFonts w:ascii="Times New Roman" w:hAnsi="Times New Roman" w:cs="Times New Roman"/>
          <w:sz w:val="18"/>
          <w:szCs w:val="18"/>
          <w:lang w:val="en-US"/>
        </w:rPr>
        <w:t>]</w:t>
      </w:r>
      <w:r w:rsidRPr="009E31CE">
        <w:rPr>
          <w:rFonts w:ascii="Times New Roman" w:hAnsi="Times New Roman" w:cs="Times New Roman"/>
          <w:sz w:val="18"/>
          <w:szCs w:val="18"/>
          <w:lang w:val="en-US"/>
        </w:rPr>
        <w:tab/>
        <w:t xml:space="preserve">M.A. Omary, H.H. Patterson, Luminescence, </w:t>
      </w:r>
      <w:r w:rsidR="002F404B" w:rsidRPr="009E31CE">
        <w:rPr>
          <w:rFonts w:ascii="Times New Roman" w:hAnsi="Times New Roman" w:cs="Times New Roman"/>
          <w:sz w:val="18"/>
          <w:szCs w:val="18"/>
          <w:lang w:val="en-US"/>
        </w:rPr>
        <w:t>T</w:t>
      </w:r>
      <w:r w:rsidRPr="009E31CE">
        <w:rPr>
          <w:rFonts w:ascii="Times New Roman" w:hAnsi="Times New Roman" w:cs="Times New Roman"/>
          <w:sz w:val="18"/>
          <w:szCs w:val="18"/>
          <w:lang w:val="en-US"/>
        </w:rPr>
        <w:t>heory, in: Encyclopedia of Spectroscopy and Spectrometry, Elsevier, 2016</w:t>
      </w:r>
      <w:r w:rsidR="002F404B" w:rsidRPr="009E31CE">
        <w:rPr>
          <w:rFonts w:ascii="Times New Roman" w:hAnsi="Times New Roman" w:cs="Times New Roman"/>
          <w:sz w:val="18"/>
          <w:szCs w:val="18"/>
          <w:lang w:val="en-US"/>
        </w:rPr>
        <w:t>,</w:t>
      </w:r>
      <w:r w:rsidRPr="009E31CE">
        <w:rPr>
          <w:rFonts w:ascii="Times New Roman" w:hAnsi="Times New Roman" w:cs="Times New Roman"/>
          <w:sz w:val="18"/>
          <w:szCs w:val="18"/>
          <w:lang w:val="en-US"/>
        </w:rPr>
        <w:t xml:space="preserve"> pp. 636–653. https://doi.org/10.1016/B978-0-12-803224-4.00193-X.</w:t>
      </w:r>
    </w:p>
    <w:p w14:paraId="6C581EB0" w14:textId="4373ECB8" w:rsidR="004246D6" w:rsidRPr="009E31CE" w:rsidRDefault="004246D6" w:rsidP="00386AB6">
      <w:pPr>
        <w:spacing w:after="120" w:line="240" w:lineRule="auto"/>
        <w:jc w:val="both"/>
        <w:rPr>
          <w:rFonts w:ascii="Times New Roman" w:hAnsi="Times New Roman" w:cs="Times New Roman"/>
          <w:sz w:val="18"/>
          <w:szCs w:val="18"/>
          <w:lang w:val="en-US"/>
        </w:rPr>
      </w:pPr>
      <w:r w:rsidRPr="009E31CE">
        <w:rPr>
          <w:rFonts w:ascii="Times New Roman" w:hAnsi="Times New Roman" w:cs="Times New Roman"/>
          <w:sz w:val="18"/>
          <w:szCs w:val="18"/>
          <w:lang w:val="en-US"/>
        </w:rPr>
        <w:t>[12]</w:t>
      </w:r>
      <w:r w:rsidRPr="009E31CE">
        <w:rPr>
          <w:rFonts w:ascii="Times New Roman" w:hAnsi="Times New Roman" w:cs="Times New Roman"/>
          <w:sz w:val="18"/>
          <w:szCs w:val="18"/>
          <w:lang w:val="en-US"/>
        </w:rPr>
        <w:tab/>
        <w:t xml:space="preserve">M.L. Aguayo-López, L.F. </w:t>
      </w:r>
      <w:proofErr w:type="spellStart"/>
      <w:r w:rsidRPr="009E31CE">
        <w:rPr>
          <w:rFonts w:ascii="Times New Roman" w:hAnsi="Times New Roman" w:cs="Times New Roman"/>
          <w:sz w:val="18"/>
          <w:szCs w:val="18"/>
          <w:lang w:val="en-US"/>
        </w:rPr>
        <w:t>Capitán-Vallvey</w:t>
      </w:r>
      <w:proofErr w:type="spellEnd"/>
      <w:r w:rsidRPr="009E31CE">
        <w:rPr>
          <w:rFonts w:ascii="Times New Roman" w:hAnsi="Times New Roman" w:cs="Times New Roman"/>
          <w:sz w:val="18"/>
          <w:szCs w:val="18"/>
          <w:lang w:val="en-US"/>
        </w:rPr>
        <w:t xml:space="preserve">, M.D. Fernández-Ramos, Optical sensor for carbon dioxide gas determination, characterization and improvements, </w:t>
      </w:r>
      <w:proofErr w:type="spellStart"/>
      <w:r w:rsidRPr="009E31CE">
        <w:rPr>
          <w:rFonts w:ascii="Times New Roman" w:hAnsi="Times New Roman" w:cs="Times New Roman"/>
          <w:sz w:val="18"/>
          <w:szCs w:val="18"/>
          <w:lang w:val="en-US"/>
        </w:rPr>
        <w:t>Talanta</w:t>
      </w:r>
      <w:proofErr w:type="spellEnd"/>
      <w:r w:rsidRPr="009E31CE">
        <w:rPr>
          <w:rFonts w:ascii="Times New Roman" w:hAnsi="Times New Roman" w:cs="Times New Roman"/>
          <w:sz w:val="18"/>
          <w:szCs w:val="18"/>
          <w:lang w:val="en-US"/>
        </w:rPr>
        <w:t xml:space="preserve"> 126 (2014) 196–201. </w:t>
      </w:r>
      <w:r w:rsidR="00D13C7C" w:rsidRPr="009E31CE">
        <w:rPr>
          <w:rFonts w:ascii="Times New Roman" w:hAnsi="Times New Roman" w:cs="Times New Roman"/>
          <w:sz w:val="18"/>
          <w:szCs w:val="18"/>
          <w:lang w:val="en-US"/>
        </w:rPr>
        <w:t>https://doi.org/10.1016/j.talanta.2014.03.050</w:t>
      </w:r>
    </w:p>
    <w:p w14:paraId="2EBBFF75" w14:textId="530A9383" w:rsidR="004246D6" w:rsidRPr="009E31CE" w:rsidRDefault="004246D6" w:rsidP="00386AB6">
      <w:pPr>
        <w:spacing w:after="120" w:line="240" w:lineRule="auto"/>
        <w:jc w:val="both"/>
        <w:rPr>
          <w:rFonts w:ascii="Times New Roman" w:hAnsi="Times New Roman" w:cs="Times New Roman"/>
          <w:sz w:val="18"/>
          <w:szCs w:val="18"/>
          <w:lang w:val="en-US"/>
        </w:rPr>
      </w:pPr>
      <w:r w:rsidRPr="009E31CE">
        <w:rPr>
          <w:rFonts w:ascii="Times New Roman" w:hAnsi="Times New Roman" w:cs="Times New Roman"/>
          <w:sz w:val="18"/>
          <w:szCs w:val="18"/>
          <w:lang w:val="en-US"/>
        </w:rPr>
        <w:t>[13]</w:t>
      </w:r>
      <w:r w:rsidR="00D13C7C" w:rsidRPr="009E31CE">
        <w:rPr>
          <w:rFonts w:ascii="Times New Roman" w:hAnsi="Times New Roman" w:cs="Times New Roman"/>
          <w:sz w:val="18"/>
          <w:szCs w:val="18"/>
          <w:lang w:val="en-US"/>
        </w:rPr>
        <w:tab/>
        <w:t>X.-M. Li, K.-Y. Wong, Luminescent platinum complex in solid films for optical sensing of oxygen, Anal. Chim. Acta 262 (1992) 27–32. https://doi.org/10.1016/0003-2670(92)80004-Q</w:t>
      </w:r>
    </w:p>
    <w:p w14:paraId="5654C8D5" w14:textId="28C01A28" w:rsidR="00565183" w:rsidRPr="009E31CE" w:rsidRDefault="00565183" w:rsidP="00386AB6">
      <w:pPr>
        <w:spacing w:after="120" w:line="240" w:lineRule="auto"/>
        <w:jc w:val="both"/>
        <w:rPr>
          <w:rFonts w:ascii="Times New Roman" w:hAnsi="Times New Roman" w:cs="Times New Roman"/>
          <w:sz w:val="18"/>
          <w:szCs w:val="18"/>
          <w:lang w:val="en-US"/>
        </w:rPr>
      </w:pPr>
      <w:r w:rsidRPr="009E31CE">
        <w:rPr>
          <w:rFonts w:ascii="Times New Roman" w:hAnsi="Times New Roman" w:cs="Times New Roman"/>
          <w:sz w:val="18"/>
          <w:szCs w:val="18"/>
          <w:lang w:val="en-US"/>
        </w:rPr>
        <w:t>[</w:t>
      </w:r>
      <w:r w:rsidR="002F404B" w:rsidRPr="009E31CE">
        <w:rPr>
          <w:rFonts w:ascii="Times New Roman" w:hAnsi="Times New Roman" w:cs="Times New Roman"/>
          <w:sz w:val="18"/>
          <w:szCs w:val="18"/>
          <w:lang w:val="en-US"/>
        </w:rPr>
        <w:t>1</w:t>
      </w:r>
      <w:r w:rsidR="00D66937" w:rsidRPr="009E31CE">
        <w:rPr>
          <w:rFonts w:ascii="Times New Roman" w:hAnsi="Times New Roman" w:cs="Times New Roman"/>
          <w:sz w:val="18"/>
          <w:szCs w:val="18"/>
          <w:lang w:val="en-US"/>
        </w:rPr>
        <w:t>4</w:t>
      </w:r>
      <w:r w:rsidRPr="009E31CE">
        <w:rPr>
          <w:rFonts w:ascii="Times New Roman" w:hAnsi="Times New Roman" w:cs="Times New Roman"/>
          <w:sz w:val="18"/>
          <w:szCs w:val="18"/>
          <w:lang w:val="en-US"/>
        </w:rPr>
        <w:t>]</w:t>
      </w:r>
      <w:r w:rsidRPr="009E31CE">
        <w:rPr>
          <w:rFonts w:ascii="Times New Roman" w:hAnsi="Times New Roman" w:cs="Times New Roman"/>
          <w:sz w:val="18"/>
          <w:szCs w:val="18"/>
          <w:lang w:val="en-US"/>
        </w:rPr>
        <w:tab/>
        <w:t>R.P</w:t>
      </w:r>
      <w:r w:rsidR="002F404B" w:rsidRPr="009E31CE">
        <w:rPr>
          <w:rFonts w:ascii="Times New Roman" w:hAnsi="Times New Roman" w:cs="Times New Roman"/>
          <w:sz w:val="18"/>
          <w:szCs w:val="18"/>
          <w:lang w:val="en-US"/>
        </w:rPr>
        <w:t>.</w:t>
      </w:r>
      <w:r w:rsidRPr="009E31CE">
        <w:rPr>
          <w:rFonts w:ascii="Times New Roman" w:hAnsi="Times New Roman" w:cs="Times New Roman"/>
          <w:sz w:val="18"/>
          <w:szCs w:val="18"/>
          <w:lang w:val="en-US"/>
        </w:rPr>
        <w:t xml:space="preserve"> Singh, </w:t>
      </w:r>
      <w:r w:rsidR="002F404B" w:rsidRPr="009E31CE">
        <w:rPr>
          <w:rFonts w:ascii="Times New Roman" w:hAnsi="Times New Roman" w:cs="Times New Roman"/>
          <w:sz w:val="18"/>
          <w:szCs w:val="18"/>
          <w:lang w:val="en-US"/>
        </w:rPr>
        <w:t>D</w:t>
      </w:r>
      <w:r w:rsidRPr="009E31CE">
        <w:rPr>
          <w:rFonts w:ascii="Times New Roman" w:hAnsi="Times New Roman" w:cs="Times New Roman"/>
          <w:sz w:val="18"/>
          <w:szCs w:val="18"/>
          <w:lang w:val="en-US"/>
        </w:rPr>
        <w:t>.</w:t>
      </w:r>
      <w:r w:rsidR="002F404B" w:rsidRPr="009E31CE">
        <w:rPr>
          <w:rFonts w:ascii="Times New Roman" w:hAnsi="Times New Roman" w:cs="Times New Roman"/>
          <w:sz w:val="18"/>
          <w:szCs w:val="18"/>
          <w:lang w:val="en-US"/>
        </w:rPr>
        <w:t>R. Heldman,</w:t>
      </w:r>
      <w:r w:rsidRPr="009E31CE">
        <w:rPr>
          <w:rFonts w:ascii="Times New Roman" w:hAnsi="Times New Roman" w:cs="Times New Roman"/>
          <w:sz w:val="18"/>
          <w:szCs w:val="18"/>
          <w:lang w:val="en-US"/>
        </w:rPr>
        <w:t xml:space="preserve"> </w:t>
      </w:r>
      <w:proofErr w:type="spellStart"/>
      <w:r w:rsidRPr="009E31CE">
        <w:rPr>
          <w:rFonts w:ascii="Times New Roman" w:hAnsi="Times New Roman" w:cs="Times New Roman"/>
          <w:sz w:val="18"/>
          <w:szCs w:val="18"/>
          <w:lang w:val="en-US"/>
        </w:rPr>
        <w:t>Psychrometrics</w:t>
      </w:r>
      <w:proofErr w:type="spellEnd"/>
      <w:r w:rsidRPr="009E31CE">
        <w:rPr>
          <w:rFonts w:ascii="Times New Roman" w:hAnsi="Times New Roman" w:cs="Times New Roman"/>
          <w:sz w:val="18"/>
          <w:szCs w:val="18"/>
          <w:lang w:val="en-US"/>
        </w:rPr>
        <w:t xml:space="preserve">, in: Introduction to Food Engineering, </w:t>
      </w:r>
      <w:r w:rsidR="002F404B" w:rsidRPr="009E31CE">
        <w:rPr>
          <w:rFonts w:ascii="Times New Roman" w:hAnsi="Times New Roman" w:cs="Times New Roman"/>
          <w:sz w:val="18"/>
          <w:szCs w:val="18"/>
          <w:lang w:val="en-US"/>
        </w:rPr>
        <w:t xml:space="preserve">fifth ed., Academic Press, </w:t>
      </w:r>
      <w:r w:rsidRPr="009E31CE">
        <w:rPr>
          <w:rFonts w:ascii="Times New Roman" w:hAnsi="Times New Roman" w:cs="Times New Roman"/>
          <w:sz w:val="18"/>
          <w:szCs w:val="18"/>
          <w:lang w:val="en-US"/>
        </w:rPr>
        <w:t>2014</w:t>
      </w:r>
      <w:r w:rsidR="002F404B" w:rsidRPr="009E31CE">
        <w:rPr>
          <w:rFonts w:ascii="Times New Roman" w:hAnsi="Times New Roman" w:cs="Times New Roman"/>
          <w:sz w:val="18"/>
          <w:szCs w:val="18"/>
          <w:lang w:val="en-US"/>
        </w:rPr>
        <w:t>,</w:t>
      </w:r>
      <w:r w:rsidRPr="009E31CE">
        <w:rPr>
          <w:rFonts w:ascii="Times New Roman" w:hAnsi="Times New Roman" w:cs="Times New Roman"/>
          <w:sz w:val="18"/>
          <w:szCs w:val="18"/>
          <w:lang w:val="en-US"/>
        </w:rPr>
        <w:t xml:space="preserve"> pp. 593–616.</w:t>
      </w:r>
      <w:r w:rsidR="002F404B" w:rsidRPr="009E31CE">
        <w:rPr>
          <w:rFonts w:ascii="Times New Roman" w:hAnsi="Times New Roman" w:cs="Times New Roman"/>
          <w:sz w:val="18"/>
          <w:szCs w:val="18"/>
          <w:lang w:val="en-US"/>
        </w:rPr>
        <w:t xml:space="preserve"> https://doi.org/10.1016/B978-0-12-398530-9.00009-7.</w:t>
      </w:r>
    </w:p>
    <w:p w14:paraId="544B79F5" w14:textId="1B315FD4" w:rsidR="00F268EB" w:rsidRPr="009E31CE" w:rsidRDefault="00565183" w:rsidP="00386AB6">
      <w:pPr>
        <w:spacing w:after="120" w:line="240" w:lineRule="auto"/>
        <w:jc w:val="both"/>
        <w:rPr>
          <w:rFonts w:ascii="Times New Roman" w:hAnsi="Times New Roman" w:cs="Times New Roman"/>
          <w:sz w:val="18"/>
          <w:szCs w:val="18"/>
          <w:lang w:val="en-US"/>
        </w:rPr>
      </w:pPr>
      <w:r w:rsidRPr="009E31CE">
        <w:rPr>
          <w:rFonts w:ascii="Times New Roman" w:hAnsi="Times New Roman" w:cs="Times New Roman"/>
          <w:sz w:val="18"/>
          <w:szCs w:val="18"/>
          <w:lang w:val="en-US"/>
        </w:rPr>
        <w:t>[</w:t>
      </w:r>
      <w:r w:rsidR="002F404B" w:rsidRPr="009E31CE">
        <w:rPr>
          <w:rFonts w:ascii="Times New Roman" w:hAnsi="Times New Roman" w:cs="Times New Roman"/>
          <w:sz w:val="18"/>
          <w:szCs w:val="18"/>
          <w:lang w:val="en-US"/>
        </w:rPr>
        <w:t>1</w:t>
      </w:r>
      <w:r w:rsidR="00D66937" w:rsidRPr="009E31CE">
        <w:rPr>
          <w:rFonts w:ascii="Times New Roman" w:hAnsi="Times New Roman" w:cs="Times New Roman"/>
          <w:sz w:val="18"/>
          <w:szCs w:val="18"/>
          <w:lang w:val="en-US"/>
        </w:rPr>
        <w:t>5</w:t>
      </w:r>
      <w:r w:rsidRPr="009E31CE">
        <w:rPr>
          <w:rFonts w:ascii="Times New Roman" w:hAnsi="Times New Roman" w:cs="Times New Roman"/>
          <w:sz w:val="18"/>
          <w:szCs w:val="18"/>
          <w:lang w:val="en-US"/>
        </w:rPr>
        <w:t>]</w:t>
      </w:r>
      <w:r w:rsidRPr="009E31CE">
        <w:rPr>
          <w:rFonts w:ascii="Times New Roman" w:hAnsi="Times New Roman" w:cs="Times New Roman"/>
          <w:sz w:val="18"/>
          <w:szCs w:val="18"/>
          <w:lang w:val="en-US"/>
        </w:rPr>
        <w:tab/>
        <w:t>J.C. Echeverría, I. Calleja, P. Moriones, J.J. Garrido, Fiber optic sensors based on hybrid phenyl-silica xerogel films to detect n-hexane: Determination of the isosteric enthalpy of adsorption, Beilstein J</w:t>
      </w:r>
      <w:r w:rsidR="002F404B" w:rsidRPr="009E31CE">
        <w:rPr>
          <w:rFonts w:ascii="Times New Roman" w:hAnsi="Times New Roman" w:cs="Times New Roman"/>
          <w:sz w:val="18"/>
          <w:szCs w:val="18"/>
          <w:lang w:val="en-US"/>
        </w:rPr>
        <w:t>.</w:t>
      </w:r>
      <w:r w:rsidRPr="009E31CE">
        <w:rPr>
          <w:rFonts w:ascii="Times New Roman" w:hAnsi="Times New Roman" w:cs="Times New Roman"/>
          <w:sz w:val="18"/>
          <w:szCs w:val="18"/>
          <w:lang w:val="en-US"/>
        </w:rPr>
        <w:t xml:space="preserve"> </w:t>
      </w:r>
      <w:proofErr w:type="spellStart"/>
      <w:r w:rsidRPr="009E31CE">
        <w:rPr>
          <w:rFonts w:ascii="Times New Roman" w:hAnsi="Times New Roman" w:cs="Times New Roman"/>
          <w:sz w:val="18"/>
          <w:szCs w:val="18"/>
          <w:lang w:val="en-US"/>
        </w:rPr>
        <w:t>Nanotechnol</w:t>
      </w:r>
      <w:proofErr w:type="spellEnd"/>
      <w:r w:rsidRPr="009E31CE">
        <w:rPr>
          <w:rFonts w:ascii="Times New Roman" w:hAnsi="Times New Roman" w:cs="Times New Roman"/>
          <w:sz w:val="18"/>
          <w:szCs w:val="18"/>
          <w:lang w:val="en-US"/>
        </w:rPr>
        <w:t xml:space="preserve">. 8 (2017) 475–484. </w:t>
      </w:r>
      <w:r w:rsidR="00F268EB" w:rsidRPr="009E31CE">
        <w:rPr>
          <w:rFonts w:ascii="Times New Roman" w:hAnsi="Times New Roman" w:cs="Times New Roman"/>
          <w:sz w:val="18"/>
          <w:szCs w:val="18"/>
          <w:lang w:val="en-US"/>
        </w:rPr>
        <w:t>https://doi.org/10.3762/bjnano.8.51</w:t>
      </w:r>
      <w:r w:rsidRPr="009E31CE">
        <w:rPr>
          <w:rFonts w:ascii="Times New Roman" w:hAnsi="Times New Roman" w:cs="Times New Roman"/>
          <w:sz w:val="18"/>
          <w:szCs w:val="18"/>
          <w:lang w:val="en-US"/>
        </w:rPr>
        <w:t>.</w:t>
      </w:r>
    </w:p>
    <w:p w14:paraId="205FF8AE" w14:textId="468B98E6" w:rsidR="00F268EB" w:rsidRPr="009E31CE" w:rsidRDefault="00F268EB" w:rsidP="00386AB6">
      <w:pPr>
        <w:spacing w:after="120" w:line="240" w:lineRule="auto"/>
        <w:jc w:val="both"/>
        <w:rPr>
          <w:rFonts w:ascii="Times New Roman" w:hAnsi="Times New Roman" w:cs="Times New Roman"/>
          <w:sz w:val="18"/>
          <w:szCs w:val="18"/>
          <w:lang w:val="en-US"/>
        </w:rPr>
      </w:pPr>
      <w:r w:rsidRPr="009E31CE">
        <w:rPr>
          <w:rFonts w:ascii="Times New Roman" w:hAnsi="Times New Roman" w:cs="Times New Roman"/>
          <w:sz w:val="18"/>
          <w:szCs w:val="18"/>
          <w:lang w:val="en-US"/>
        </w:rPr>
        <w:t>[16]</w:t>
      </w:r>
      <w:r w:rsidR="00251D55" w:rsidRPr="009E31CE">
        <w:rPr>
          <w:rFonts w:ascii="Times New Roman" w:hAnsi="Times New Roman" w:cs="Times New Roman"/>
          <w:sz w:val="18"/>
          <w:szCs w:val="18"/>
          <w:lang w:val="en-US"/>
        </w:rPr>
        <w:tab/>
      </w:r>
      <w:bookmarkStart w:id="11" w:name="_Hlk153378493"/>
      <w:r w:rsidRPr="009E31CE">
        <w:rPr>
          <w:rFonts w:ascii="Times New Roman" w:hAnsi="Times New Roman" w:cs="Times New Roman"/>
          <w:sz w:val="18"/>
          <w:szCs w:val="18"/>
          <w:lang w:val="en-US"/>
        </w:rPr>
        <w:t xml:space="preserve">C. Elosua, N. De </w:t>
      </w:r>
      <w:proofErr w:type="spellStart"/>
      <w:r w:rsidRPr="009E31CE">
        <w:rPr>
          <w:rFonts w:ascii="Times New Roman" w:hAnsi="Times New Roman" w:cs="Times New Roman"/>
          <w:sz w:val="18"/>
          <w:szCs w:val="18"/>
          <w:lang w:val="en-US"/>
        </w:rPr>
        <w:t>Acha</w:t>
      </w:r>
      <w:proofErr w:type="spellEnd"/>
      <w:r w:rsidRPr="009E31CE">
        <w:rPr>
          <w:rFonts w:ascii="Times New Roman" w:hAnsi="Times New Roman" w:cs="Times New Roman"/>
          <w:sz w:val="18"/>
          <w:szCs w:val="18"/>
          <w:lang w:val="en-US"/>
        </w:rPr>
        <w:t xml:space="preserve">, M. </w:t>
      </w:r>
      <w:proofErr w:type="spellStart"/>
      <w:r w:rsidRPr="009E31CE">
        <w:rPr>
          <w:rFonts w:ascii="Times New Roman" w:hAnsi="Times New Roman" w:cs="Times New Roman"/>
          <w:sz w:val="18"/>
          <w:szCs w:val="18"/>
          <w:lang w:val="en-US"/>
        </w:rPr>
        <w:t>Hernaez</w:t>
      </w:r>
      <w:proofErr w:type="spellEnd"/>
      <w:r w:rsidRPr="009E31CE">
        <w:rPr>
          <w:rFonts w:ascii="Times New Roman" w:hAnsi="Times New Roman" w:cs="Times New Roman"/>
          <w:sz w:val="18"/>
          <w:szCs w:val="18"/>
          <w:lang w:val="en-US"/>
        </w:rPr>
        <w:t>, I.R. Matias, F.J. Arregui, Layer-by-Layer assembly of a water-insoluble platinum complex for optical fiber oxygen sensors, Sens</w:t>
      </w:r>
      <w:r w:rsidR="00251D55" w:rsidRPr="009E31CE">
        <w:rPr>
          <w:rFonts w:ascii="Times New Roman" w:hAnsi="Times New Roman" w:cs="Times New Roman"/>
          <w:sz w:val="18"/>
          <w:szCs w:val="18"/>
          <w:lang w:val="en-US"/>
        </w:rPr>
        <w:t xml:space="preserve">. </w:t>
      </w:r>
      <w:r w:rsidRPr="009E31CE">
        <w:rPr>
          <w:rFonts w:ascii="Times New Roman" w:hAnsi="Times New Roman" w:cs="Times New Roman"/>
          <w:sz w:val="18"/>
          <w:szCs w:val="18"/>
          <w:lang w:val="en-US"/>
        </w:rPr>
        <w:t>Actuators B Chem</w:t>
      </w:r>
      <w:r w:rsidR="00251D55" w:rsidRPr="009E31CE">
        <w:rPr>
          <w:rFonts w:ascii="Times New Roman" w:hAnsi="Times New Roman" w:cs="Times New Roman"/>
          <w:sz w:val="18"/>
          <w:szCs w:val="18"/>
          <w:lang w:val="en-US"/>
        </w:rPr>
        <w:t>.</w:t>
      </w:r>
      <w:r w:rsidRPr="009E31CE">
        <w:rPr>
          <w:rFonts w:ascii="Times New Roman" w:hAnsi="Times New Roman" w:cs="Times New Roman"/>
          <w:sz w:val="18"/>
          <w:szCs w:val="18"/>
          <w:lang w:val="en-US"/>
        </w:rPr>
        <w:t xml:space="preserve"> 207 (2015) 683–689</w:t>
      </w:r>
      <w:r w:rsidR="00251D55" w:rsidRPr="009E31CE">
        <w:rPr>
          <w:rFonts w:ascii="Times New Roman" w:hAnsi="Times New Roman" w:cs="Times New Roman"/>
          <w:sz w:val="18"/>
          <w:szCs w:val="18"/>
          <w:lang w:val="en-US"/>
        </w:rPr>
        <w:t>.</w:t>
      </w:r>
      <w:r w:rsidRPr="009E31CE">
        <w:rPr>
          <w:rFonts w:ascii="Times New Roman" w:hAnsi="Times New Roman" w:cs="Times New Roman"/>
          <w:sz w:val="18"/>
          <w:szCs w:val="18"/>
          <w:lang w:val="en-US"/>
        </w:rPr>
        <w:t xml:space="preserve"> </w:t>
      </w:r>
      <w:r w:rsidR="00251D55" w:rsidRPr="009E31CE">
        <w:rPr>
          <w:rFonts w:ascii="Times New Roman" w:hAnsi="Times New Roman" w:cs="Times New Roman"/>
          <w:sz w:val="18"/>
          <w:szCs w:val="18"/>
          <w:lang w:val="en-US"/>
        </w:rPr>
        <w:t>https://doi.org/</w:t>
      </w:r>
      <w:r w:rsidRPr="009E31CE">
        <w:rPr>
          <w:rFonts w:ascii="Times New Roman" w:hAnsi="Times New Roman" w:cs="Times New Roman"/>
          <w:sz w:val="18"/>
          <w:szCs w:val="18"/>
          <w:lang w:val="en-US"/>
        </w:rPr>
        <w:t>10.1016/j.snb.2014.10.042.</w:t>
      </w:r>
      <w:bookmarkEnd w:id="11"/>
    </w:p>
    <w:p w14:paraId="0FDDD42E" w14:textId="1730C33A" w:rsidR="00B83215" w:rsidRPr="009E31CE" w:rsidRDefault="00B83215" w:rsidP="00386AB6">
      <w:pPr>
        <w:spacing w:after="120" w:line="240" w:lineRule="auto"/>
        <w:jc w:val="both"/>
        <w:rPr>
          <w:rFonts w:ascii="Times New Roman" w:hAnsi="Times New Roman" w:cs="Times New Roman"/>
          <w:sz w:val="18"/>
          <w:szCs w:val="18"/>
          <w:lang w:val="en-US"/>
        </w:rPr>
      </w:pPr>
      <w:r w:rsidRPr="009E31CE">
        <w:rPr>
          <w:rFonts w:ascii="Times New Roman" w:hAnsi="Times New Roman" w:cs="Times New Roman"/>
          <w:sz w:val="18"/>
          <w:szCs w:val="18"/>
          <w:lang w:val="en-US"/>
        </w:rPr>
        <w:t>[1</w:t>
      </w:r>
      <w:r w:rsidR="00F268EB" w:rsidRPr="009E31CE">
        <w:rPr>
          <w:rFonts w:ascii="Times New Roman" w:hAnsi="Times New Roman" w:cs="Times New Roman"/>
          <w:sz w:val="18"/>
          <w:szCs w:val="18"/>
          <w:lang w:val="en-US"/>
        </w:rPr>
        <w:t>7</w:t>
      </w:r>
      <w:r w:rsidRPr="009E31CE">
        <w:rPr>
          <w:rFonts w:ascii="Times New Roman" w:hAnsi="Times New Roman" w:cs="Times New Roman"/>
          <w:sz w:val="18"/>
          <w:szCs w:val="18"/>
          <w:lang w:val="en-US"/>
        </w:rPr>
        <w:t>]</w:t>
      </w:r>
      <w:r w:rsidRPr="009E31CE">
        <w:rPr>
          <w:rFonts w:ascii="Times New Roman" w:hAnsi="Times New Roman" w:cs="Times New Roman"/>
          <w:sz w:val="18"/>
          <w:szCs w:val="18"/>
          <w:lang w:val="en-US"/>
        </w:rPr>
        <w:tab/>
        <w:t>IUPAC</w:t>
      </w:r>
      <w:r w:rsidR="002F404B" w:rsidRPr="009E31CE">
        <w:rPr>
          <w:rFonts w:ascii="Times New Roman" w:hAnsi="Times New Roman" w:cs="Times New Roman"/>
          <w:sz w:val="18"/>
          <w:szCs w:val="18"/>
          <w:lang w:val="en-US"/>
        </w:rPr>
        <w:t>-Analytical Chemistry</w:t>
      </w:r>
      <w:r w:rsidR="00CD46F7" w:rsidRPr="009E31CE">
        <w:rPr>
          <w:rFonts w:ascii="Times New Roman" w:hAnsi="Times New Roman" w:cs="Times New Roman"/>
          <w:sz w:val="18"/>
          <w:szCs w:val="18"/>
          <w:lang w:val="en-US"/>
        </w:rPr>
        <w:t xml:space="preserve"> </w:t>
      </w:r>
      <w:r w:rsidR="002F404B" w:rsidRPr="009E31CE">
        <w:rPr>
          <w:rFonts w:ascii="Times New Roman" w:hAnsi="Times New Roman" w:cs="Times New Roman"/>
          <w:sz w:val="18"/>
          <w:szCs w:val="18"/>
          <w:lang w:val="en-US"/>
        </w:rPr>
        <w:t>Division,</w:t>
      </w:r>
      <w:r w:rsidRPr="009E31CE">
        <w:rPr>
          <w:rFonts w:ascii="Times New Roman" w:hAnsi="Times New Roman" w:cs="Times New Roman"/>
          <w:sz w:val="18"/>
          <w:szCs w:val="18"/>
          <w:lang w:val="en-US"/>
        </w:rPr>
        <w:t xml:space="preserve"> Nomenclature, symbols, units and their usage in spectrochemical analysis-II. Data interpretation,</w:t>
      </w:r>
      <w:r w:rsidR="002F404B" w:rsidRPr="009E31CE">
        <w:rPr>
          <w:rFonts w:ascii="Times New Roman" w:hAnsi="Times New Roman" w:cs="Times New Roman"/>
          <w:sz w:val="18"/>
          <w:szCs w:val="18"/>
          <w:lang w:val="en-US"/>
        </w:rPr>
        <w:t xml:space="preserve"> </w:t>
      </w:r>
      <w:proofErr w:type="spellStart"/>
      <w:r w:rsidR="002F404B" w:rsidRPr="009E31CE">
        <w:rPr>
          <w:rFonts w:ascii="Times New Roman" w:hAnsi="Times New Roman" w:cs="Times New Roman"/>
          <w:sz w:val="18"/>
          <w:szCs w:val="18"/>
          <w:lang w:val="en-US"/>
        </w:rPr>
        <w:t>Spectrochim</w:t>
      </w:r>
      <w:proofErr w:type="spellEnd"/>
      <w:r w:rsidR="002F404B" w:rsidRPr="009E31CE">
        <w:rPr>
          <w:rFonts w:ascii="Times New Roman" w:hAnsi="Times New Roman" w:cs="Times New Roman"/>
          <w:sz w:val="18"/>
          <w:szCs w:val="18"/>
          <w:lang w:val="en-US"/>
        </w:rPr>
        <w:t>. Acta, Part B</w:t>
      </w:r>
      <w:r w:rsidRPr="009E31CE">
        <w:rPr>
          <w:rFonts w:ascii="Times New Roman" w:hAnsi="Times New Roman" w:cs="Times New Roman"/>
          <w:sz w:val="18"/>
          <w:szCs w:val="18"/>
          <w:lang w:val="en-US"/>
        </w:rPr>
        <w:t xml:space="preserve"> 33</w:t>
      </w:r>
      <w:r w:rsidR="002F404B" w:rsidRPr="009E31CE">
        <w:rPr>
          <w:rFonts w:ascii="Times New Roman" w:hAnsi="Times New Roman" w:cs="Times New Roman"/>
          <w:sz w:val="18"/>
          <w:szCs w:val="18"/>
          <w:lang w:val="en-US"/>
        </w:rPr>
        <w:t xml:space="preserve"> (1978)</w:t>
      </w:r>
      <w:r w:rsidRPr="009E31CE">
        <w:rPr>
          <w:rFonts w:ascii="Times New Roman" w:hAnsi="Times New Roman" w:cs="Times New Roman"/>
          <w:sz w:val="18"/>
          <w:szCs w:val="18"/>
          <w:lang w:val="en-US"/>
        </w:rPr>
        <w:t xml:space="preserve"> 242–248</w:t>
      </w:r>
      <w:r w:rsidR="002F404B" w:rsidRPr="009E31CE">
        <w:rPr>
          <w:rFonts w:ascii="Times New Roman" w:hAnsi="Times New Roman" w:cs="Times New Roman"/>
          <w:sz w:val="18"/>
          <w:szCs w:val="18"/>
          <w:lang w:val="en-US"/>
        </w:rPr>
        <w:t>. https://doi.org/10.1016/0584-8547(78)80044-5.</w:t>
      </w:r>
    </w:p>
    <w:p w14:paraId="0F60FD90" w14:textId="2DB977A2" w:rsidR="008A2148" w:rsidRPr="009E31CE" w:rsidRDefault="008A2148" w:rsidP="008A2148">
      <w:pPr>
        <w:spacing w:after="120" w:line="240" w:lineRule="auto"/>
        <w:jc w:val="both"/>
        <w:rPr>
          <w:rFonts w:ascii="Times New Roman" w:hAnsi="Times New Roman" w:cs="Times New Roman"/>
          <w:sz w:val="18"/>
          <w:szCs w:val="18"/>
          <w:lang w:val="en-US"/>
        </w:rPr>
      </w:pPr>
      <w:r w:rsidRPr="009E31CE">
        <w:rPr>
          <w:rFonts w:ascii="Times New Roman" w:hAnsi="Times New Roman" w:cs="Times New Roman"/>
          <w:sz w:val="18"/>
          <w:szCs w:val="18"/>
          <w:lang w:val="en-US"/>
        </w:rPr>
        <w:t>[1</w:t>
      </w:r>
      <w:r w:rsidR="00F268EB" w:rsidRPr="009E31CE">
        <w:rPr>
          <w:rFonts w:ascii="Times New Roman" w:hAnsi="Times New Roman" w:cs="Times New Roman"/>
          <w:sz w:val="18"/>
          <w:szCs w:val="18"/>
          <w:lang w:val="en-US"/>
        </w:rPr>
        <w:t>8</w:t>
      </w:r>
      <w:r w:rsidRPr="009E31CE">
        <w:rPr>
          <w:rFonts w:ascii="Times New Roman" w:hAnsi="Times New Roman" w:cs="Times New Roman"/>
          <w:sz w:val="18"/>
          <w:szCs w:val="18"/>
          <w:lang w:val="en-US"/>
        </w:rPr>
        <w:t>]</w:t>
      </w:r>
      <w:r w:rsidRPr="009E31CE">
        <w:rPr>
          <w:rFonts w:ascii="Times New Roman" w:hAnsi="Times New Roman" w:cs="Times New Roman"/>
          <w:sz w:val="18"/>
          <w:szCs w:val="18"/>
          <w:lang w:val="en-US"/>
        </w:rPr>
        <w:tab/>
      </w:r>
      <w:r w:rsidRPr="009E31CE">
        <w:rPr>
          <w:rFonts w:ascii="Times New Roman" w:eastAsia="Times New Roman" w:hAnsi="Times New Roman" w:cs="Times New Roman"/>
          <w:sz w:val="18"/>
          <w:szCs w:val="18"/>
          <w:lang w:val="en-GB"/>
        </w:rPr>
        <w:t>P. Innocenzi, Infrared spectroscopy of sol-gel derived silica-based films: a spectra-microstructure overview, J. Non-Cryst. Solids 316 (2003) 309–319. https://doi.org/10.1016/S0022-3093(02)01637-X</w:t>
      </w:r>
    </w:p>
    <w:p w14:paraId="5DAD5D4C" w14:textId="40DF7AAD" w:rsidR="00C51A20" w:rsidRPr="009E31CE" w:rsidRDefault="00C51A20" w:rsidP="00386AB6">
      <w:pPr>
        <w:spacing w:after="120" w:line="240" w:lineRule="auto"/>
        <w:jc w:val="both"/>
        <w:rPr>
          <w:rFonts w:ascii="Times New Roman" w:eastAsia="Times New Roman" w:hAnsi="Times New Roman" w:cs="Times New Roman"/>
          <w:sz w:val="18"/>
          <w:szCs w:val="18"/>
          <w:lang w:val="en-US"/>
        </w:rPr>
      </w:pPr>
      <w:r w:rsidRPr="009E31CE">
        <w:rPr>
          <w:rFonts w:ascii="Times New Roman" w:hAnsi="Times New Roman" w:cs="Times New Roman"/>
          <w:sz w:val="18"/>
          <w:lang w:val="en-US"/>
        </w:rPr>
        <w:t>[1</w:t>
      </w:r>
      <w:r w:rsidR="00F268EB" w:rsidRPr="009E31CE">
        <w:rPr>
          <w:rFonts w:ascii="Times New Roman" w:hAnsi="Times New Roman" w:cs="Times New Roman"/>
          <w:sz w:val="18"/>
          <w:lang w:val="en-US"/>
        </w:rPr>
        <w:t>9</w:t>
      </w:r>
      <w:r w:rsidRPr="009E31CE">
        <w:rPr>
          <w:rFonts w:ascii="Times New Roman" w:hAnsi="Times New Roman" w:cs="Times New Roman"/>
          <w:sz w:val="18"/>
          <w:lang w:val="en-US"/>
        </w:rPr>
        <w:t>]</w:t>
      </w:r>
      <w:r w:rsidRPr="009E31CE">
        <w:rPr>
          <w:lang w:val="en-US"/>
        </w:rPr>
        <w:tab/>
      </w:r>
      <w:r w:rsidRPr="009E31CE">
        <w:rPr>
          <w:rFonts w:ascii="Times New Roman" w:eastAsia="Times New Roman" w:hAnsi="Times New Roman" w:cs="Times New Roman"/>
          <w:sz w:val="18"/>
          <w:szCs w:val="18"/>
          <w:lang w:val="en-US"/>
        </w:rPr>
        <w:t xml:space="preserve">J. Estella, J.C. Echeverría, M. Laguna, J.J. Garrido, Silica xerogels of tailored porosity as support matrix for optical chemical sensors. Simultaneous effect of pH, </w:t>
      </w:r>
      <w:proofErr w:type="spellStart"/>
      <w:proofErr w:type="gramStart"/>
      <w:r w:rsidRPr="009E31CE">
        <w:rPr>
          <w:rFonts w:ascii="Times New Roman" w:eastAsia="Times New Roman" w:hAnsi="Times New Roman" w:cs="Times New Roman"/>
          <w:sz w:val="18"/>
          <w:szCs w:val="18"/>
          <w:lang w:val="en-US"/>
        </w:rPr>
        <w:t>ethanol:TEOS</w:t>
      </w:r>
      <w:proofErr w:type="spellEnd"/>
      <w:proofErr w:type="gramEnd"/>
      <w:r w:rsidRPr="009E31CE">
        <w:rPr>
          <w:rFonts w:ascii="Times New Roman" w:eastAsia="Times New Roman" w:hAnsi="Times New Roman" w:cs="Times New Roman"/>
          <w:sz w:val="18"/>
          <w:szCs w:val="18"/>
          <w:lang w:val="en-US"/>
        </w:rPr>
        <w:t xml:space="preserve"> and </w:t>
      </w:r>
      <w:proofErr w:type="spellStart"/>
      <w:r w:rsidRPr="009E31CE">
        <w:rPr>
          <w:rFonts w:ascii="Times New Roman" w:eastAsia="Times New Roman" w:hAnsi="Times New Roman" w:cs="Times New Roman"/>
          <w:sz w:val="18"/>
          <w:szCs w:val="18"/>
          <w:lang w:val="en-US"/>
        </w:rPr>
        <w:t>water:TEOS</w:t>
      </w:r>
      <w:proofErr w:type="spellEnd"/>
      <w:r w:rsidRPr="009E31CE">
        <w:rPr>
          <w:rFonts w:ascii="Times New Roman" w:eastAsia="Times New Roman" w:hAnsi="Times New Roman" w:cs="Times New Roman"/>
          <w:sz w:val="18"/>
          <w:szCs w:val="18"/>
          <w:lang w:val="en-US"/>
        </w:rPr>
        <w:t xml:space="preserve"> molar ratios, and synthesis temperature on gelation time, and textural and structural properties, J. Non-Cryst. Solids 353 (2007) 286–294. https://doi.org/10.1016/j.jnoncrysol.2006.12.006</w:t>
      </w:r>
    </w:p>
    <w:p w14:paraId="1B81835B" w14:textId="2F89D7AF" w:rsidR="00520FF0" w:rsidRPr="009E31CE" w:rsidRDefault="00520FF0" w:rsidP="00520FF0">
      <w:pPr>
        <w:spacing w:after="120" w:line="240" w:lineRule="auto"/>
        <w:jc w:val="both"/>
        <w:rPr>
          <w:rFonts w:ascii="Times New Roman" w:hAnsi="Times New Roman" w:cs="Times New Roman"/>
          <w:sz w:val="18"/>
          <w:szCs w:val="18"/>
          <w:lang w:val="en-US"/>
        </w:rPr>
      </w:pPr>
      <w:r w:rsidRPr="009E31CE">
        <w:rPr>
          <w:rFonts w:ascii="Times New Roman" w:hAnsi="Times New Roman" w:cs="Times New Roman"/>
          <w:sz w:val="18"/>
          <w:szCs w:val="18"/>
          <w:lang w:val="en-US"/>
        </w:rPr>
        <w:lastRenderedPageBreak/>
        <w:t>[</w:t>
      </w:r>
      <w:r w:rsidR="00F268EB" w:rsidRPr="009E31CE">
        <w:rPr>
          <w:rFonts w:ascii="Times New Roman" w:hAnsi="Times New Roman" w:cs="Times New Roman"/>
          <w:sz w:val="18"/>
          <w:szCs w:val="18"/>
          <w:lang w:val="en-US"/>
        </w:rPr>
        <w:t>20</w:t>
      </w:r>
      <w:r w:rsidRPr="009E31CE">
        <w:rPr>
          <w:rFonts w:ascii="Times New Roman" w:hAnsi="Times New Roman" w:cs="Times New Roman"/>
          <w:sz w:val="18"/>
          <w:szCs w:val="18"/>
          <w:lang w:val="en-US"/>
        </w:rPr>
        <w:t>]</w:t>
      </w:r>
      <w:r w:rsidRPr="009E31CE">
        <w:rPr>
          <w:rFonts w:ascii="Times New Roman" w:hAnsi="Times New Roman" w:cs="Times New Roman"/>
          <w:sz w:val="18"/>
          <w:szCs w:val="18"/>
          <w:lang w:val="en-US"/>
        </w:rPr>
        <w:tab/>
        <w:t xml:space="preserve">G. </w:t>
      </w:r>
      <w:proofErr w:type="spellStart"/>
      <w:r w:rsidRPr="009E31CE">
        <w:rPr>
          <w:rFonts w:ascii="Times New Roman" w:hAnsi="Times New Roman" w:cs="Times New Roman"/>
          <w:sz w:val="18"/>
          <w:szCs w:val="18"/>
          <w:lang w:val="en-US"/>
        </w:rPr>
        <w:t>Martra</w:t>
      </w:r>
      <w:proofErr w:type="spellEnd"/>
      <w:r w:rsidRPr="009E31CE">
        <w:rPr>
          <w:rFonts w:ascii="Times New Roman" w:hAnsi="Times New Roman" w:cs="Times New Roman"/>
          <w:sz w:val="18"/>
          <w:szCs w:val="18"/>
          <w:lang w:val="en-US"/>
        </w:rPr>
        <w:t xml:space="preserve">, S. </w:t>
      </w:r>
      <w:proofErr w:type="spellStart"/>
      <w:r w:rsidRPr="009E31CE">
        <w:rPr>
          <w:rFonts w:ascii="Times New Roman" w:hAnsi="Times New Roman" w:cs="Times New Roman"/>
          <w:sz w:val="18"/>
          <w:szCs w:val="18"/>
          <w:lang w:val="en-US"/>
        </w:rPr>
        <w:t>Coluccia</w:t>
      </w:r>
      <w:proofErr w:type="spellEnd"/>
      <w:r w:rsidRPr="009E31CE">
        <w:rPr>
          <w:rFonts w:ascii="Times New Roman" w:hAnsi="Times New Roman" w:cs="Times New Roman"/>
          <w:sz w:val="18"/>
          <w:szCs w:val="18"/>
          <w:lang w:val="en-US"/>
        </w:rPr>
        <w:t xml:space="preserve">, L. Marchese, V. Augugliaro, V. </w:t>
      </w:r>
      <w:proofErr w:type="spellStart"/>
      <w:r w:rsidRPr="009E31CE">
        <w:rPr>
          <w:rFonts w:ascii="Times New Roman" w:hAnsi="Times New Roman" w:cs="Times New Roman"/>
          <w:sz w:val="18"/>
          <w:szCs w:val="18"/>
          <w:lang w:val="en-US"/>
        </w:rPr>
        <w:t>Loddo</w:t>
      </w:r>
      <w:proofErr w:type="spellEnd"/>
      <w:r w:rsidRPr="009E31CE">
        <w:rPr>
          <w:rFonts w:ascii="Times New Roman" w:hAnsi="Times New Roman" w:cs="Times New Roman"/>
          <w:sz w:val="18"/>
          <w:szCs w:val="18"/>
          <w:lang w:val="en-US"/>
        </w:rPr>
        <w:t>, L. Palmisano, M. Schiavello, The role of H</w:t>
      </w:r>
      <w:r w:rsidRPr="009E31CE">
        <w:rPr>
          <w:rFonts w:ascii="Times New Roman" w:hAnsi="Times New Roman" w:cs="Times New Roman"/>
          <w:sz w:val="18"/>
          <w:szCs w:val="18"/>
          <w:vertAlign w:val="subscript"/>
          <w:lang w:val="en-US"/>
        </w:rPr>
        <w:t>2</w:t>
      </w:r>
      <w:r w:rsidRPr="009E31CE">
        <w:rPr>
          <w:rFonts w:ascii="Times New Roman" w:hAnsi="Times New Roman" w:cs="Times New Roman"/>
          <w:sz w:val="18"/>
          <w:szCs w:val="18"/>
          <w:lang w:val="en-US"/>
        </w:rPr>
        <w:t>O in the photocatalytic oxidation of toluene in vapour phase on anatase TiO</w:t>
      </w:r>
      <w:r w:rsidRPr="009E31CE">
        <w:rPr>
          <w:rFonts w:ascii="Times New Roman" w:hAnsi="Times New Roman" w:cs="Times New Roman"/>
          <w:sz w:val="18"/>
          <w:szCs w:val="18"/>
          <w:vertAlign w:val="subscript"/>
          <w:lang w:val="en-US"/>
        </w:rPr>
        <w:t>2</w:t>
      </w:r>
      <w:r w:rsidRPr="009E31CE">
        <w:rPr>
          <w:rFonts w:ascii="Times New Roman" w:hAnsi="Times New Roman" w:cs="Times New Roman"/>
          <w:sz w:val="18"/>
          <w:szCs w:val="18"/>
          <w:lang w:val="en-US"/>
        </w:rPr>
        <w:t xml:space="preserve"> catalyst: A FTIR study, </w:t>
      </w:r>
      <w:proofErr w:type="spellStart"/>
      <w:r w:rsidRPr="009E31CE">
        <w:rPr>
          <w:rFonts w:ascii="Times New Roman" w:hAnsi="Times New Roman" w:cs="Times New Roman"/>
          <w:sz w:val="18"/>
          <w:szCs w:val="18"/>
          <w:lang w:val="en-US"/>
        </w:rPr>
        <w:t>Catal</w:t>
      </w:r>
      <w:proofErr w:type="spellEnd"/>
      <w:r w:rsidRPr="009E31CE">
        <w:rPr>
          <w:rFonts w:ascii="Times New Roman" w:hAnsi="Times New Roman" w:cs="Times New Roman"/>
          <w:sz w:val="18"/>
          <w:szCs w:val="18"/>
          <w:lang w:val="en-US"/>
        </w:rPr>
        <w:t>. Today 53 (1999) 695–702. https://doi.org/10.1016/S0920-5861(99)00156-X</w:t>
      </w:r>
      <w:r w:rsidR="00F669B5" w:rsidRPr="009E31CE">
        <w:rPr>
          <w:rFonts w:ascii="Times New Roman" w:hAnsi="Times New Roman" w:cs="Times New Roman"/>
          <w:sz w:val="18"/>
          <w:szCs w:val="18"/>
          <w:lang w:val="en-US"/>
        </w:rPr>
        <w:t>.</w:t>
      </w:r>
    </w:p>
    <w:p w14:paraId="2DD6C29B" w14:textId="692AB91A" w:rsidR="00C51A20" w:rsidRPr="009E31CE" w:rsidRDefault="00C51A20" w:rsidP="00386AB6">
      <w:pPr>
        <w:spacing w:after="120" w:line="240" w:lineRule="auto"/>
        <w:jc w:val="both"/>
        <w:rPr>
          <w:rFonts w:ascii="Times New Roman" w:hAnsi="Times New Roman" w:cs="Times New Roman"/>
          <w:sz w:val="18"/>
          <w:szCs w:val="18"/>
          <w:lang w:val="en-US"/>
        </w:rPr>
      </w:pPr>
      <w:r w:rsidRPr="009E31CE">
        <w:rPr>
          <w:rFonts w:ascii="Times New Roman" w:eastAsia="Times New Roman" w:hAnsi="Times New Roman" w:cs="Times New Roman"/>
          <w:sz w:val="18"/>
          <w:szCs w:val="18"/>
          <w:lang w:val="en-US"/>
        </w:rPr>
        <w:t>[</w:t>
      </w:r>
      <w:r w:rsidR="00520FF0" w:rsidRPr="009E31CE">
        <w:rPr>
          <w:rFonts w:ascii="Times New Roman" w:eastAsia="Times New Roman" w:hAnsi="Times New Roman" w:cs="Times New Roman"/>
          <w:sz w:val="18"/>
          <w:szCs w:val="18"/>
          <w:lang w:val="en-US"/>
        </w:rPr>
        <w:t>2</w:t>
      </w:r>
      <w:r w:rsidR="00F268EB" w:rsidRPr="009E31CE">
        <w:rPr>
          <w:rFonts w:ascii="Times New Roman" w:eastAsia="Times New Roman" w:hAnsi="Times New Roman" w:cs="Times New Roman"/>
          <w:sz w:val="18"/>
          <w:szCs w:val="18"/>
          <w:lang w:val="en-US"/>
        </w:rPr>
        <w:t>1</w:t>
      </w:r>
      <w:r w:rsidRPr="009E31CE">
        <w:rPr>
          <w:rFonts w:ascii="Times New Roman" w:eastAsia="Times New Roman" w:hAnsi="Times New Roman" w:cs="Times New Roman"/>
          <w:sz w:val="18"/>
          <w:szCs w:val="18"/>
          <w:lang w:val="en-US"/>
        </w:rPr>
        <w:t>]</w:t>
      </w:r>
      <w:r w:rsidRPr="009E31CE">
        <w:rPr>
          <w:rFonts w:ascii="Times New Roman" w:eastAsia="Times New Roman" w:hAnsi="Times New Roman" w:cs="Times New Roman"/>
          <w:sz w:val="18"/>
          <w:szCs w:val="18"/>
          <w:lang w:val="en-US"/>
        </w:rPr>
        <w:tab/>
      </w:r>
      <w:r w:rsidRPr="009E31CE">
        <w:rPr>
          <w:rFonts w:ascii="Times New Roman" w:hAnsi="Times New Roman" w:cs="Times New Roman"/>
          <w:bCs/>
          <w:sz w:val="18"/>
          <w:lang w:val="en-US"/>
        </w:rPr>
        <w:t>S.K. Verma, M.K. Deb, Nondestructive and rapid determination of nitrate in soil, dry deposits and aerosol samples using KBr-matrix with diffuse reflectance Fourier transform infrared spectroscopy (DRIFTS), Anal. Chim. Acta. 582 (2007) 382-389. https://doi.org/10.1016/j.aca.2006.09.020.</w:t>
      </w:r>
    </w:p>
    <w:p w14:paraId="2A8AE10B" w14:textId="5CD4C5B7" w:rsidR="00F669B5" w:rsidRPr="009E31CE" w:rsidRDefault="00F669B5" w:rsidP="00F669B5">
      <w:pPr>
        <w:spacing w:after="120" w:line="240" w:lineRule="auto"/>
        <w:jc w:val="both"/>
        <w:rPr>
          <w:rFonts w:ascii="Times New Roman" w:hAnsi="Times New Roman" w:cs="Times New Roman"/>
          <w:sz w:val="18"/>
          <w:szCs w:val="18"/>
          <w:lang w:val="en-US"/>
        </w:rPr>
      </w:pPr>
      <w:r w:rsidRPr="009E31CE">
        <w:rPr>
          <w:rFonts w:ascii="Times New Roman" w:eastAsia="Times New Roman" w:hAnsi="Times New Roman" w:cs="Times New Roman"/>
          <w:sz w:val="18"/>
          <w:szCs w:val="18"/>
          <w:lang w:val="en-US"/>
        </w:rPr>
        <w:t>[2</w:t>
      </w:r>
      <w:r w:rsidR="00F268EB" w:rsidRPr="009E31CE">
        <w:rPr>
          <w:rFonts w:ascii="Times New Roman" w:eastAsia="Times New Roman" w:hAnsi="Times New Roman" w:cs="Times New Roman"/>
          <w:sz w:val="18"/>
          <w:szCs w:val="18"/>
          <w:lang w:val="en-US"/>
        </w:rPr>
        <w:t>2</w:t>
      </w:r>
      <w:r w:rsidRPr="009E31CE">
        <w:rPr>
          <w:rFonts w:ascii="Times New Roman" w:eastAsia="Times New Roman" w:hAnsi="Times New Roman" w:cs="Times New Roman"/>
          <w:sz w:val="18"/>
          <w:szCs w:val="18"/>
          <w:lang w:val="en-US"/>
        </w:rPr>
        <w:t>]</w:t>
      </w:r>
      <w:r w:rsidRPr="009E31CE">
        <w:rPr>
          <w:rFonts w:ascii="Times New Roman" w:eastAsia="Times New Roman" w:hAnsi="Times New Roman" w:cs="Times New Roman"/>
          <w:sz w:val="18"/>
          <w:szCs w:val="18"/>
          <w:lang w:val="en-US"/>
        </w:rPr>
        <w:tab/>
        <w:t xml:space="preserve">A. </w:t>
      </w:r>
      <w:proofErr w:type="spellStart"/>
      <w:r w:rsidRPr="009E31CE">
        <w:rPr>
          <w:rFonts w:ascii="Times New Roman" w:eastAsia="Times New Roman" w:hAnsi="Times New Roman" w:cs="Times New Roman"/>
          <w:sz w:val="18"/>
          <w:szCs w:val="18"/>
          <w:lang w:val="en-US"/>
        </w:rPr>
        <w:t>Fidalgo</w:t>
      </w:r>
      <w:proofErr w:type="spellEnd"/>
      <w:r w:rsidRPr="009E31CE">
        <w:rPr>
          <w:rFonts w:ascii="Times New Roman" w:eastAsia="Times New Roman" w:hAnsi="Times New Roman" w:cs="Times New Roman"/>
          <w:sz w:val="18"/>
          <w:szCs w:val="18"/>
          <w:lang w:val="en-US"/>
        </w:rPr>
        <w:t xml:space="preserve">, L.M. </w:t>
      </w:r>
      <w:proofErr w:type="spellStart"/>
      <w:r w:rsidRPr="009E31CE">
        <w:rPr>
          <w:rFonts w:ascii="Times New Roman" w:eastAsia="Times New Roman" w:hAnsi="Times New Roman" w:cs="Times New Roman"/>
          <w:sz w:val="18"/>
          <w:szCs w:val="18"/>
          <w:lang w:val="en-US"/>
        </w:rPr>
        <w:t>Ilharco</w:t>
      </w:r>
      <w:proofErr w:type="spellEnd"/>
      <w:r w:rsidRPr="009E31CE">
        <w:rPr>
          <w:rFonts w:ascii="Times New Roman" w:eastAsia="Times New Roman" w:hAnsi="Times New Roman" w:cs="Times New Roman"/>
          <w:sz w:val="18"/>
          <w:szCs w:val="18"/>
          <w:lang w:val="en-US"/>
        </w:rPr>
        <w:t>, Chemical tailoring of porous silica xerogels: Local structure by vibrational spectroscopy, Chem. -Eur. J. 10 (2004) 392–398. https://doi.org/10.1002/chem.200305079</w:t>
      </w:r>
      <w:r w:rsidRPr="009E31CE">
        <w:rPr>
          <w:rFonts w:ascii="Times New Roman" w:hAnsi="Times New Roman" w:cs="Times New Roman"/>
          <w:bCs/>
          <w:sz w:val="18"/>
          <w:lang w:val="en-US"/>
        </w:rPr>
        <w:t>.</w:t>
      </w:r>
    </w:p>
    <w:p w14:paraId="5B557992" w14:textId="7E031F31" w:rsidR="00565183" w:rsidRPr="009E31CE" w:rsidRDefault="00C51A20" w:rsidP="00386AB6">
      <w:pPr>
        <w:spacing w:after="120" w:line="240" w:lineRule="auto"/>
        <w:jc w:val="both"/>
        <w:rPr>
          <w:rFonts w:ascii="Times New Roman" w:hAnsi="Times New Roman" w:cs="Times New Roman"/>
          <w:sz w:val="18"/>
          <w:szCs w:val="18"/>
          <w:lang w:val="en-US"/>
        </w:rPr>
      </w:pPr>
      <w:r w:rsidRPr="009E31CE">
        <w:rPr>
          <w:rFonts w:ascii="Times New Roman" w:hAnsi="Times New Roman" w:cs="Times New Roman"/>
          <w:sz w:val="18"/>
          <w:szCs w:val="18"/>
          <w:lang w:val="en-US"/>
        </w:rPr>
        <w:t>[</w:t>
      </w:r>
      <w:r w:rsidR="00D66937" w:rsidRPr="009E31CE">
        <w:rPr>
          <w:rFonts w:ascii="Times New Roman" w:hAnsi="Times New Roman" w:cs="Times New Roman"/>
          <w:sz w:val="18"/>
          <w:szCs w:val="18"/>
          <w:lang w:val="en-US"/>
        </w:rPr>
        <w:t>2</w:t>
      </w:r>
      <w:r w:rsidR="00F268EB" w:rsidRPr="009E31CE">
        <w:rPr>
          <w:rFonts w:ascii="Times New Roman" w:hAnsi="Times New Roman" w:cs="Times New Roman"/>
          <w:sz w:val="18"/>
          <w:szCs w:val="18"/>
          <w:lang w:val="en-US"/>
        </w:rPr>
        <w:t>3</w:t>
      </w:r>
      <w:r w:rsidRPr="009E31CE">
        <w:rPr>
          <w:rFonts w:ascii="Times New Roman" w:hAnsi="Times New Roman" w:cs="Times New Roman"/>
          <w:sz w:val="18"/>
          <w:szCs w:val="18"/>
          <w:lang w:val="en-US"/>
        </w:rPr>
        <w:t>]</w:t>
      </w:r>
      <w:r w:rsidRPr="009E31CE">
        <w:rPr>
          <w:rFonts w:ascii="Times New Roman" w:hAnsi="Times New Roman" w:cs="Times New Roman"/>
          <w:sz w:val="18"/>
          <w:szCs w:val="18"/>
          <w:lang w:val="en-US"/>
        </w:rPr>
        <w:tab/>
      </w:r>
      <w:r w:rsidRPr="009E31CE">
        <w:rPr>
          <w:rFonts w:ascii="Times New Roman" w:eastAsia="Times New Roman" w:hAnsi="Times New Roman" w:cs="Times New Roman"/>
          <w:sz w:val="18"/>
          <w:szCs w:val="18"/>
          <w:lang w:val="en-US"/>
        </w:rPr>
        <w:t>G. Cruz-Quesada, M. Espinal-Viguri, M.V. López-Ramón, J.J. Garrido, Hybrid xerogels: Study of the sol-gel process and local structure by vibrational spectroscopy. Polymers 13</w:t>
      </w:r>
      <w:r w:rsidR="00F268EB" w:rsidRPr="009E31CE">
        <w:rPr>
          <w:rFonts w:ascii="Times New Roman" w:eastAsia="Times New Roman" w:hAnsi="Times New Roman" w:cs="Times New Roman"/>
          <w:sz w:val="18"/>
          <w:szCs w:val="18"/>
          <w:lang w:val="en-US"/>
        </w:rPr>
        <w:t xml:space="preserve"> </w:t>
      </w:r>
      <w:r w:rsidRPr="009E31CE">
        <w:rPr>
          <w:rFonts w:ascii="Times New Roman" w:eastAsia="Times New Roman" w:hAnsi="Times New Roman" w:cs="Times New Roman"/>
          <w:sz w:val="18"/>
          <w:szCs w:val="18"/>
          <w:lang w:val="en-US"/>
        </w:rPr>
        <w:t>(2021) 2082. https://doi.org/10.3390/polym13132082.</w:t>
      </w:r>
    </w:p>
    <w:p w14:paraId="7925AAB4" w14:textId="421BB719" w:rsidR="00565183" w:rsidRPr="009E31CE" w:rsidRDefault="00565183" w:rsidP="00386AB6">
      <w:pPr>
        <w:spacing w:after="120" w:line="240" w:lineRule="auto"/>
        <w:jc w:val="both"/>
        <w:rPr>
          <w:rFonts w:ascii="Times New Roman" w:hAnsi="Times New Roman" w:cs="Times New Roman"/>
          <w:sz w:val="18"/>
          <w:szCs w:val="18"/>
          <w:lang w:val="en-GB"/>
        </w:rPr>
      </w:pPr>
      <w:r w:rsidRPr="009E31CE">
        <w:rPr>
          <w:rFonts w:ascii="Times New Roman" w:hAnsi="Times New Roman" w:cs="Times New Roman"/>
          <w:sz w:val="18"/>
          <w:szCs w:val="18"/>
          <w:lang w:val="en-US"/>
        </w:rPr>
        <w:t>[</w:t>
      </w:r>
      <w:r w:rsidR="00A2497B" w:rsidRPr="009E31CE">
        <w:rPr>
          <w:rFonts w:ascii="Times New Roman" w:hAnsi="Times New Roman" w:cs="Times New Roman"/>
          <w:sz w:val="18"/>
          <w:szCs w:val="18"/>
          <w:lang w:val="en-US"/>
        </w:rPr>
        <w:t>2</w:t>
      </w:r>
      <w:r w:rsidR="00F268EB" w:rsidRPr="009E31CE">
        <w:rPr>
          <w:rFonts w:ascii="Times New Roman" w:hAnsi="Times New Roman" w:cs="Times New Roman"/>
          <w:sz w:val="18"/>
          <w:szCs w:val="18"/>
          <w:lang w:val="en-US"/>
        </w:rPr>
        <w:t>4</w:t>
      </w:r>
      <w:r w:rsidRPr="009E31CE">
        <w:rPr>
          <w:rFonts w:ascii="Times New Roman" w:hAnsi="Times New Roman" w:cs="Times New Roman"/>
          <w:sz w:val="18"/>
          <w:szCs w:val="18"/>
          <w:lang w:val="en-US"/>
        </w:rPr>
        <w:t>]</w:t>
      </w:r>
      <w:r w:rsidRPr="009E31CE">
        <w:rPr>
          <w:rFonts w:ascii="Times New Roman" w:hAnsi="Times New Roman" w:cs="Times New Roman"/>
          <w:sz w:val="18"/>
          <w:szCs w:val="18"/>
          <w:lang w:val="en-US"/>
        </w:rPr>
        <w:tab/>
        <w:t>J. Gallardo, A. Dur</w:t>
      </w:r>
      <w:r w:rsidR="00802347" w:rsidRPr="009E31CE">
        <w:rPr>
          <w:rFonts w:ascii="Times New Roman" w:hAnsi="Times New Roman" w:cs="Times New Roman"/>
          <w:sz w:val="18"/>
          <w:szCs w:val="18"/>
          <w:lang w:val="en-US"/>
        </w:rPr>
        <w:t>án</w:t>
      </w:r>
      <w:r w:rsidRPr="009E31CE">
        <w:rPr>
          <w:rFonts w:ascii="Times New Roman" w:hAnsi="Times New Roman" w:cs="Times New Roman"/>
          <w:sz w:val="18"/>
          <w:szCs w:val="18"/>
          <w:lang w:val="en-US"/>
        </w:rPr>
        <w:t>, D. di Martino, R.M. Almeida, Structure of inorganic and hybrid SiO</w:t>
      </w:r>
      <w:r w:rsidRPr="009E31CE">
        <w:rPr>
          <w:rFonts w:ascii="Times New Roman" w:hAnsi="Times New Roman" w:cs="Times New Roman"/>
          <w:sz w:val="18"/>
          <w:szCs w:val="18"/>
          <w:vertAlign w:val="subscript"/>
          <w:lang w:val="en-US"/>
        </w:rPr>
        <w:t>2</w:t>
      </w:r>
      <w:r w:rsidRPr="009E31CE">
        <w:rPr>
          <w:rFonts w:ascii="Times New Roman" w:hAnsi="Times New Roman" w:cs="Times New Roman"/>
          <w:sz w:val="18"/>
          <w:szCs w:val="18"/>
          <w:lang w:val="en-US"/>
        </w:rPr>
        <w:t xml:space="preserve"> sol-gel coatings studied by variable incidence infrared spectroscopy, J Non</w:t>
      </w:r>
      <w:r w:rsidR="00802347" w:rsidRPr="009E31CE">
        <w:rPr>
          <w:rFonts w:ascii="Times New Roman" w:hAnsi="Times New Roman" w:cs="Times New Roman"/>
          <w:sz w:val="18"/>
          <w:szCs w:val="18"/>
          <w:lang w:val="en-US"/>
        </w:rPr>
        <w:t>-</w:t>
      </w:r>
      <w:r w:rsidRPr="009E31CE">
        <w:rPr>
          <w:rFonts w:ascii="Times New Roman" w:hAnsi="Times New Roman" w:cs="Times New Roman"/>
          <w:sz w:val="18"/>
          <w:szCs w:val="18"/>
          <w:lang w:val="en-US"/>
        </w:rPr>
        <w:t>Cryst</w:t>
      </w:r>
      <w:r w:rsidR="00802347" w:rsidRPr="009E31CE">
        <w:rPr>
          <w:rFonts w:ascii="Times New Roman" w:hAnsi="Times New Roman" w:cs="Times New Roman"/>
          <w:sz w:val="18"/>
          <w:szCs w:val="18"/>
          <w:lang w:val="en-US"/>
        </w:rPr>
        <w:t>.</w:t>
      </w:r>
      <w:r w:rsidRPr="009E31CE">
        <w:rPr>
          <w:rFonts w:ascii="Times New Roman" w:hAnsi="Times New Roman" w:cs="Times New Roman"/>
          <w:sz w:val="18"/>
          <w:szCs w:val="18"/>
          <w:lang w:val="en-US"/>
        </w:rPr>
        <w:t xml:space="preserve"> </w:t>
      </w:r>
      <w:r w:rsidRPr="009E31CE">
        <w:rPr>
          <w:rFonts w:ascii="Times New Roman" w:hAnsi="Times New Roman" w:cs="Times New Roman"/>
          <w:sz w:val="18"/>
          <w:szCs w:val="18"/>
          <w:lang w:val="en-GB"/>
        </w:rPr>
        <w:t xml:space="preserve">Solids 298 (2002) 219–225. </w:t>
      </w:r>
      <w:r w:rsidR="00802347" w:rsidRPr="009E31CE">
        <w:rPr>
          <w:rFonts w:ascii="Times New Roman" w:hAnsi="Times New Roman" w:cs="Times New Roman"/>
          <w:sz w:val="18"/>
          <w:szCs w:val="18"/>
          <w:lang w:val="en-GB"/>
        </w:rPr>
        <w:t>https://doi.org/10.1016/S0022-3093(02)00921-3</w:t>
      </w:r>
      <w:r w:rsidRPr="009E31CE">
        <w:rPr>
          <w:rFonts w:ascii="Times New Roman" w:hAnsi="Times New Roman" w:cs="Times New Roman"/>
          <w:sz w:val="18"/>
          <w:szCs w:val="18"/>
          <w:lang w:val="en-GB"/>
        </w:rPr>
        <w:t>.</w:t>
      </w:r>
    </w:p>
    <w:p w14:paraId="6A93C2BE" w14:textId="30D4CCA6" w:rsidR="00F01C2B" w:rsidRPr="009E31CE" w:rsidRDefault="00F01C2B" w:rsidP="00F01C2B">
      <w:pPr>
        <w:spacing w:after="120" w:line="240" w:lineRule="auto"/>
        <w:jc w:val="both"/>
        <w:rPr>
          <w:rFonts w:ascii="Times New Roman" w:hAnsi="Times New Roman" w:cs="Times New Roman"/>
          <w:sz w:val="18"/>
          <w:szCs w:val="18"/>
          <w:lang w:val="en-US"/>
        </w:rPr>
      </w:pPr>
      <w:r w:rsidRPr="009E31CE">
        <w:rPr>
          <w:rFonts w:ascii="Times New Roman" w:hAnsi="Times New Roman" w:cs="Times New Roman"/>
          <w:sz w:val="18"/>
          <w:szCs w:val="18"/>
          <w:lang w:val="en-GB"/>
        </w:rPr>
        <w:t>[2</w:t>
      </w:r>
      <w:r w:rsidR="00F268EB" w:rsidRPr="009E31CE">
        <w:rPr>
          <w:rFonts w:ascii="Times New Roman" w:hAnsi="Times New Roman" w:cs="Times New Roman"/>
          <w:sz w:val="18"/>
          <w:szCs w:val="18"/>
          <w:lang w:val="en-GB"/>
        </w:rPr>
        <w:t>5</w:t>
      </w:r>
      <w:r w:rsidRPr="009E31CE">
        <w:rPr>
          <w:rFonts w:ascii="Times New Roman" w:hAnsi="Times New Roman" w:cs="Times New Roman"/>
          <w:sz w:val="18"/>
          <w:szCs w:val="18"/>
          <w:lang w:val="en-GB"/>
        </w:rPr>
        <w:t>]</w:t>
      </w:r>
      <w:r w:rsidRPr="009E31CE">
        <w:rPr>
          <w:rFonts w:ascii="Times New Roman" w:hAnsi="Times New Roman" w:cs="Times New Roman"/>
          <w:sz w:val="18"/>
          <w:szCs w:val="18"/>
          <w:lang w:val="en-GB"/>
        </w:rPr>
        <w:tab/>
      </w:r>
      <w:r w:rsidRPr="009E31CE">
        <w:rPr>
          <w:rFonts w:ascii="Times New Roman" w:eastAsia="Times New Roman" w:hAnsi="Times New Roman" w:cs="Times New Roman"/>
          <w:sz w:val="18"/>
          <w:szCs w:val="18"/>
          <w:lang w:val="en-GB"/>
        </w:rPr>
        <w:t xml:space="preserve">R. Hayami, Y. </w:t>
      </w:r>
      <w:proofErr w:type="spellStart"/>
      <w:r w:rsidRPr="009E31CE">
        <w:rPr>
          <w:rFonts w:ascii="Times New Roman" w:eastAsia="Times New Roman" w:hAnsi="Times New Roman" w:cs="Times New Roman"/>
          <w:sz w:val="18"/>
          <w:szCs w:val="18"/>
          <w:lang w:val="en-GB"/>
        </w:rPr>
        <w:t>Ideno</w:t>
      </w:r>
      <w:proofErr w:type="spellEnd"/>
      <w:r w:rsidRPr="009E31CE">
        <w:rPr>
          <w:rFonts w:ascii="Times New Roman" w:eastAsia="Times New Roman" w:hAnsi="Times New Roman" w:cs="Times New Roman"/>
          <w:sz w:val="18"/>
          <w:szCs w:val="18"/>
          <w:lang w:val="en-GB"/>
        </w:rPr>
        <w:t xml:space="preserve">, Y. Sato, H. </w:t>
      </w:r>
      <w:proofErr w:type="spellStart"/>
      <w:r w:rsidRPr="009E31CE">
        <w:rPr>
          <w:rFonts w:ascii="Times New Roman" w:eastAsia="Times New Roman" w:hAnsi="Times New Roman" w:cs="Times New Roman"/>
          <w:sz w:val="18"/>
          <w:szCs w:val="18"/>
          <w:lang w:val="en-GB"/>
        </w:rPr>
        <w:t>Tsukagoshi</w:t>
      </w:r>
      <w:proofErr w:type="spellEnd"/>
      <w:r w:rsidRPr="009E31CE">
        <w:rPr>
          <w:rFonts w:ascii="Times New Roman" w:eastAsia="Times New Roman" w:hAnsi="Times New Roman" w:cs="Times New Roman"/>
          <w:sz w:val="18"/>
          <w:szCs w:val="18"/>
          <w:lang w:val="en-GB"/>
        </w:rPr>
        <w:t xml:space="preserve">, K. Yamamoto, T. </w:t>
      </w:r>
      <w:proofErr w:type="spellStart"/>
      <w:r w:rsidRPr="009E31CE">
        <w:rPr>
          <w:rFonts w:ascii="Times New Roman" w:eastAsia="Times New Roman" w:hAnsi="Times New Roman" w:cs="Times New Roman"/>
          <w:sz w:val="18"/>
          <w:szCs w:val="18"/>
          <w:lang w:val="en-GB"/>
        </w:rPr>
        <w:t>Gunji</w:t>
      </w:r>
      <w:proofErr w:type="spellEnd"/>
      <w:r w:rsidRPr="009E31CE">
        <w:rPr>
          <w:rFonts w:ascii="Times New Roman" w:eastAsia="Times New Roman" w:hAnsi="Times New Roman" w:cs="Times New Roman"/>
          <w:sz w:val="18"/>
          <w:szCs w:val="18"/>
          <w:lang w:val="en-GB"/>
        </w:rPr>
        <w:t xml:space="preserve">, </w:t>
      </w:r>
      <w:r w:rsidRPr="009E31CE">
        <w:rPr>
          <w:rFonts w:ascii="Times New Roman" w:eastAsia="Times New Roman" w:hAnsi="Times New Roman" w:cs="Times New Roman"/>
          <w:sz w:val="18"/>
          <w:szCs w:val="18"/>
          <w:lang w:val="en-US"/>
        </w:rPr>
        <w:t xml:space="preserve">Soluble ethane-bridged </w:t>
      </w:r>
      <w:proofErr w:type="spellStart"/>
      <w:r w:rsidRPr="009E31CE">
        <w:rPr>
          <w:rFonts w:ascii="Times New Roman" w:eastAsia="Times New Roman" w:hAnsi="Times New Roman" w:cs="Times New Roman"/>
          <w:sz w:val="18"/>
          <w:szCs w:val="18"/>
          <w:lang w:val="en-US"/>
        </w:rPr>
        <w:t>silsesquioxane</w:t>
      </w:r>
      <w:proofErr w:type="spellEnd"/>
      <w:r w:rsidRPr="009E31CE">
        <w:rPr>
          <w:rFonts w:ascii="Times New Roman" w:eastAsia="Times New Roman" w:hAnsi="Times New Roman" w:cs="Times New Roman"/>
          <w:sz w:val="18"/>
          <w:szCs w:val="18"/>
          <w:lang w:val="en-US"/>
        </w:rPr>
        <w:t xml:space="preserve"> polymer by hydrolysis–condensation of bis(</w:t>
      </w:r>
      <w:proofErr w:type="spellStart"/>
      <w:r w:rsidRPr="009E31CE">
        <w:rPr>
          <w:rFonts w:ascii="Times New Roman" w:eastAsia="Times New Roman" w:hAnsi="Times New Roman" w:cs="Times New Roman"/>
          <w:sz w:val="18"/>
          <w:szCs w:val="18"/>
          <w:lang w:val="en-US"/>
        </w:rPr>
        <w:t>trimethoxysilyl</w:t>
      </w:r>
      <w:proofErr w:type="spellEnd"/>
      <w:r w:rsidRPr="009E31CE">
        <w:rPr>
          <w:rFonts w:ascii="Times New Roman" w:eastAsia="Times New Roman" w:hAnsi="Times New Roman" w:cs="Times New Roman"/>
          <w:sz w:val="18"/>
          <w:szCs w:val="18"/>
          <w:lang w:val="en-US"/>
        </w:rPr>
        <w:t>)ethane: characterization and mixing in organic polymers</w:t>
      </w:r>
      <w:r w:rsidR="0014004F" w:rsidRPr="009E31CE">
        <w:rPr>
          <w:rFonts w:ascii="Times New Roman" w:eastAsia="Times New Roman" w:hAnsi="Times New Roman" w:cs="Times New Roman"/>
          <w:sz w:val="18"/>
          <w:szCs w:val="18"/>
          <w:lang w:val="en-US"/>
        </w:rPr>
        <w:t>,</w:t>
      </w:r>
      <w:r w:rsidRPr="009E31CE">
        <w:rPr>
          <w:rFonts w:ascii="Times New Roman" w:eastAsia="Times New Roman" w:hAnsi="Times New Roman" w:cs="Times New Roman"/>
          <w:sz w:val="18"/>
          <w:szCs w:val="18"/>
          <w:lang w:val="en-US"/>
        </w:rPr>
        <w:t xml:space="preserve"> J. </w:t>
      </w:r>
      <w:proofErr w:type="spellStart"/>
      <w:r w:rsidRPr="009E31CE">
        <w:rPr>
          <w:rFonts w:ascii="Times New Roman" w:eastAsia="Times New Roman" w:hAnsi="Times New Roman" w:cs="Times New Roman"/>
          <w:sz w:val="18"/>
          <w:szCs w:val="18"/>
          <w:lang w:val="en-US"/>
        </w:rPr>
        <w:t>Polym</w:t>
      </w:r>
      <w:proofErr w:type="spellEnd"/>
      <w:r w:rsidRPr="009E31CE">
        <w:rPr>
          <w:rFonts w:ascii="Times New Roman" w:eastAsia="Times New Roman" w:hAnsi="Times New Roman" w:cs="Times New Roman"/>
          <w:sz w:val="18"/>
          <w:szCs w:val="18"/>
          <w:lang w:val="en-US"/>
        </w:rPr>
        <w:t>. Res. 27</w:t>
      </w:r>
      <w:r w:rsidR="0014004F" w:rsidRPr="009E31CE">
        <w:rPr>
          <w:rFonts w:ascii="Times New Roman" w:eastAsia="Times New Roman" w:hAnsi="Times New Roman" w:cs="Times New Roman"/>
          <w:sz w:val="18"/>
          <w:szCs w:val="18"/>
          <w:lang w:val="en-US"/>
        </w:rPr>
        <w:t xml:space="preserve"> (</w:t>
      </w:r>
      <w:r w:rsidR="0014004F" w:rsidRPr="009E31CE">
        <w:rPr>
          <w:rFonts w:ascii="Times New Roman" w:eastAsia="Times New Roman" w:hAnsi="Times New Roman" w:cs="Times New Roman"/>
          <w:sz w:val="18"/>
          <w:szCs w:val="18"/>
          <w:lang w:val="en-GB"/>
        </w:rPr>
        <w:t xml:space="preserve">2020) </w:t>
      </w:r>
      <w:r w:rsidRPr="009E31CE">
        <w:rPr>
          <w:rFonts w:ascii="Times New Roman" w:eastAsia="Times New Roman" w:hAnsi="Times New Roman" w:cs="Times New Roman"/>
          <w:sz w:val="18"/>
          <w:szCs w:val="18"/>
          <w:lang w:val="en-US"/>
        </w:rPr>
        <w:t>316. https://doi.org/10.1007/s10965-020-02294-z.</w:t>
      </w:r>
    </w:p>
    <w:p w14:paraId="73F364C6" w14:textId="22FB2C77" w:rsidR="002E21BD" w:rsidRPr="009E31CE" w:rsidRDefault="002E21BD" w:rsidP="002E21BD">
      <w:pPr>
        <w:spacing w:after="120" w:line="240" w:lineRule="auto"/>
        <w:jc w:val="both"/>
        <w:rPr>
          <w:rFonts w:ascii="Times New Roman" w:hAnsi="Times New Roman" w:cs="Times New Roman"/>
          <w:sz w:val="18"/>
          <w:szCs w:val="18"/>
          <w:lang w:val="en-US"/>
        </w:rPr>
      </w:pPr>
      <w:r w:rsidRPr="009E31CE">
        <w:rPr>
          <w:rFonts w:ascii="Times New Roman" w:hAnsi="Times New Roman" w:cs="Times New Roman"/>
          <w:sz w:val="18"/>
          <w:szCs w:val="18"/>
          <w:lang w:val="en-US"/>
        </w:rPr>
        <w:t>[2</w:t>
      </w:r>
      <w:r w:rsidR="00F268EB" w:rsidRPr="009E31CE">
        <w:rPr>
          <w:rFonts w:ascii="Times New Roman" w:hAnsi="Times New Roman" w:cs="Times New Roman"/>
          <w:sz w:val="18"/>
          <w:szCs w:val="18"/>
          <w:lang w:val="en-US"/>
        </w:rPr>
        <w:t>6</w:t>
      </w:r>
      <w:r w:rsidRPr="009E31CE">
        <w:rPr>
          <w:rFonts w:ascii="Times New Roman" w:hAnsi="Times New Roman" w:cs="Times New Roman"/>
          <w:sz w:val="18"/>
          <w:szCs w:val="18"/>
          <w:lang w:val="en-US"/>
        </w:rPr>
        <w:t>]</w:t>
      </w:r>
      <w:r w:rsidRPr="009E31CE">
        <w:rPr>
          <w:rFonts w:ascii="Times New Roman" w:hAnsi="Times New Roman" w:cs="Times New Roman"/>
          <w:sz w:val="18"/>
          <w:szCs w:val="18"/>
          <w:lang w:val="en-US"/>
        </w:rPr>
        <w:tab/>
        <w:t xml:space="preserve">D.L. Ou, A.B. Seddon, Near- and mid-infrared spectroscopy of sol-gel derived </w:t>
      </w:r>
      <w:proofErr w:type="spellStart"/>
      <w:r w:rsidRPr="009E31CE">
        <w:rPr>
          <w:rFonts w:ascii="Times New Roman" w:hAnsi="Times New Roman" w:cs="Times New Roman"/>
          <w:sz w:val="18"/>
          <w:szCs w:val="18"/>
          <w:lang w:val="en-US"/>
        </w:rPr>
        <w:t>ormosils</w:t>
      </w:r>
      <w:proofErr w:type="spellEnd"/>
      <w:r w:rsidRPr="009E31CE">
        <w:rPr>
          <w:rFonts w:ascii="Times New Roman" w:hAnsi="Times New Roman" w:cs="Times New Roman"/>
          <w:sz w:val="18"/>
          <w:szCs w:val="18"/>
          <w:lang w:val="en-US"/>
        </w:rPr>
        <w:t>: vinyl and phenyl silicates, J. Non-Cryst. Solids 210 (1997) 187–203. https://doi.org/10.1016/S0022-3093(96)00585-6.</w:t>
      </w:r>
    </w:p>
    <w:p w14:paraId="54295502" w14:textId="401993A4" w:rsidR="00767403" w:rsidRDefault="00565183" w:rsidP="00386AB6">
      <w:pPr>
        <w:spacing w:after="120" w:line="240" w:lineRule="auto"/>
        <w:jc w:val="both"/>
        <w:rPr>
          <w:rFonts w:ascii="Times New Roman" w:hAnsi="Times New Roman" w:cs="Times New Roman"/>
          <w:sz w:val="18"/>
          <w:szCs w:val="18"/>
          <w:lang w:val="en-US"/>
        </w:rPr>
      </w:pPr>
      <w:r w:rsidRPr="009E31CE">
        <w:rPr>
          <w:rFonts w:ascii="Times New Roman" w:hAnsi="Times New Roman" w:cs="Times New Roman"/>
          <w:sz w:val="18"/>
          <w:szCs w:val="18"/>
          <w:lang w:val="en-US"/>
        </w:rPr>
        <w:t>[</w:t>
      </w:r>
      <w:r w:rsidR="00A2497B" w:rsidRPr="009E31CE">
        <w:rPr>
          <w:rFonts w:ascii="Times New Roman" w:hAnsi="Times New Roman" w:cs="Times New Roman"/>
          <w:sz w:val="18"/>
          <w:szCs w:val="18"/>
          <w:lang w:val="en-US"/>
        </w:rPr>
        <w:t>2</w:t>
      </w:r>
      <w:r w:rsidR="00F268EB" w:rsidRPr="009E31CE">
        <w:rPr>
          <w:rFonts w:ascii="Times New Roman" w:hAnsi="Times New Roman" w:cs="Times New Roman"/>
          <w:sz w:val="18"/>
          <w:szCs w:val="18"/>
          <w:lang w:val="en-US"/>
        </w:rPr>
        <w:t>7</w:t>
      </w:r>
      <w:r w:rsidRPr="009E31CE">
        <w:rPr>
          <w:rFonts w:ascii="Times New Roman" w:hAnsi="Times New Roman" w:cs="Times New Roman"/>
          <w:sz w:val="18"/>
          <w:szCs w:val="18"/>
          <w:lang w:val="en-US"/>
        </w:rPr>
        <w:t>]</w:t>
      </w:r>
      <w:r w:rsidRPr="009E31CE">
        <w:rPr>
          <w:rFonts w:ascii="Times New Roman" w:hAnsi="Times New Roman" w:cs="Times New Roman"/>
          <w:sz w:val="18"/>
          <w:szCs w:val="18"/>
          <w:lang w:val="en-US"/>
        </w:rPr>
        <w:tab/>
        <w:t>C.C. Perry, X. Li, D.N. Waters, Structural studies of gel phases-IV</w:t>
      </w:r>
      <w:r w:rsidR="00802347" w:rsidRPr="009E31CE">
        <w:rPr>
          <w:rFonts w:ascii="Times New Roman" w:hAnsi="Times New Roman" w:cs="Times New Roman"/>
          <w:sz w:val="18"/>
          <w:szCs w:val="18"/>
          <w:lang w:val="en-US"/>
        </w:rPr>
        <w:t>.</w:t>
      </w:r>
      <w:r w:rsidRPr="009E31CE">
        <w:rPr>
          <w:rFonts w:ascii="Times New Roman" w:hAnsi="Times New Roman" w:cs="Times New Roman"/>
          <w:sz w:val="18"/>
          <w:szCs w:val="18"/>
          <w:lang w:val="en-US"/>
        </w:rPr>
        <w:t xml:space="preserve"> An </w:t>
      </w:r>
      <w:r w:rsidR="00802347" w:rsidRPr="009E31CE">
        <w:rPr>
          <w:rFonts w:ascii="Times New Roman" w:hAnsi="Times New Roman" w:cs="Times New Roman"/>
          <w:sz w:val="18"/>
          <w:szCs w:val="18"/>
          <w:lang w:val="en-US"/>
        </w:rPr>
        <w:t>i</w:t>
      </w:r>
      <w:r w:rsidRPr="009E31CE">
        <w:rPr>
          <w:rFonts w:ascii="Times New Roman" w:hAnsi="Times New Roman" w:cs="Times New Roman"/>
          <w:sz w:val="18"/>
          <w:szCs w:val="18"/>
          <w:lang w:val="en-US"/>
        </w:rPr>
        <w:t>nfrared</w:t>
      </w:r>
      <w:r w:rsidR="00802347" w:rsidRPr="009E31CE">
        <w:rPr>
          <w:rFonts w:ascii="Times New Roman" w:hAnsi="Times New Roman" w:cs="Times New Roman"/>
          <w:sz w:val="18"/>
          <w:szCs w:val="18"/>
          <w:lang w:val="en-US"/>
        </w:rPr>
        <w:t xml:space="preserve"> </w:t>
      </w:r>
      <w:r w:rsidRPr="009E31CE">
        <w:rPr>
          <w:rFonts w:ascii="Times New Roman" w:hAnsi="Times New Roman" w:cs="Times New Roman"/>
          <w:sz w:val="18"/>
          <w:szCs w:val="18"/>
          <w:lang w:val="en-US"/>
        </w:rPr>
        <w:t>reflectance and Fourier transform Raman study of silica and silica/</w:t>
      </w:r>
      <w:proofErr w:type="spellStart"/>
      <w:r w:rsidRPr="009E31CE">
        <w:rPr>
          <w:rFonts w:ascii="Times New Roman" w:hAnsi="Times New Roman" w:cs="Times New Roman"/>
          <w:sz w:val="18"/>
          <w:szCs w:val="18"/>
          <w:lang w:val="en-US"/>
        </w:rPr>
        <w:t>titania</w:t>
      </w:r>
      <w:proofErr w:type="spellEnd"/>
      <w:r w:rsidRPr="009E31CE">
        <w:rPr>
          <w:rFonts w:ascii="Times New Roman" w:hAnsi="Times New Roman" w:cs="Times New Roman"/>
          <w:sz w:val="18"/>
          <w:szCs w:val="18"/>
          <w:lang w:val="en-US"/>
        </w:rPr>
        <w:t xml:space="preserve"> gel glasses, </w:t>
      </w:r>
      <w:proofErr w:type="spellStart"/>
      <w:r w:rsidRPr="009E31CE">
        <w:rPr>
          <w:rFonts w:ascii="Times New Roman" w:hAnsi="Times New Roman" w:cs="Times New Roman"/>
          <w:sz w:val="18"/>
          <w:szCs w:val="18"/>
          <w:lang w:val="en-US"/>
        </w:rPr>
        <w:t>Sp</w:t>
      </w:r>
      <w:r w:rsidR="00802347" w:rsidRPr="009E31CE">
        <w:rPr>
          <w:rFonts w:ascii="Times New Roman" w:hAnsi="Times New Roman" w:cs="Times New Roman"/>
          <w:sz w:val="18"/>
          <w:szCs w:val="18"/>
          <w:lang w:val="en-US"/>
        </w:rPr>
        <w:t>ectro</w:t>
      </w:r>
      <w:r w:rsidRPr="009E31CE">
        <w:rPr>
          <w:rFonts w:ascii="Times New Roman" w:hAnsi="Times New Roman" w:cs="Times New Roman"/>
          <w:sz w:val="18"/>
          <w:szCs w:val="18"/>
          <w:lang w:val="en-US"/>
        </w:rPr>
        <w:t>chim</w:t>
      </w:r>
      <w:proofErr w:type="spellEnd"/>
      <w:r w:rsidR="00802347" w:rsidRPr="009E31CE">
        <w:rPr>
          <w:rFonts w:ascii="Times New Roman" w:hAnsi="Times New Roman" w:cs="Times New Roman"/>
          <w:sz w:val="18"/>
          <w:szCs w:val="18"/>
          <w:lang w:val="en-US"/>
        </w:rPr>
        <w:t>.</w:t>
      </w:r>
      <w:r w:rsidRPr="009E31CE">
        <w:rPr>
          <w:rFonts w:ascii="Times New Roman" w:hAnsi="Times New Roman" w:cs="Times New Roman"/>
          <w:sz w:val="18"/>
          <w:szCs w:val="18"/>
          <w:lang w:val="en-US"/>
        </w:rPr>
        <w:t xml:space="preserve"> Acta</w:t>
      </w:r>
      <w:r w:rsidR="00802347" w:rsidRPr="009E31CE">
        <w:rPr>
          <w:rFonts w:ascii="Times New Roman" w:hAnsi="Times New Roman" w:cs="Times New Roman"/>
          <w:sz w:val="18"/>
          <w:szCs w:val="18"/>
          <w:lang w:val="en-US"/>
        </w:rPr>
        <w:t>, Part A</w:t>
      </w:r>
      <w:r w:rsidRPr="009E31CE">
        <w:rPr>
          <w:rFonts w:ascii="Times New Roman" w:hAnsi="Times New Roman" w:cs="Times New Roman"/>
          <w:sz w:val="18"/>
          <w:szCs w:val="18"/>
          <w:lang w:val="en-US"/>
        </w:rPr>
        <w:t xml:space="preserve"> 4</w:t>
      </w:r>
      <w:r w:rsidR="00802347" w:rsidRPr="009E31CE">
        <w:rPr>
          <w:rFonts w:ascii="Times New Roman" w:hAnsi="Times New Roman" w:cs="Times New Roman"/>
          <w:sz w:val="18"/>
          <w:szCs w:val="18"/>
          <w:lang w:val="en-US"/>
        </w:rPr>
        <w:t>7</w:t>
      </w:r>
      <w:r w:rsidRPr="009E31CE">
        <w:rPr>
          <w:rFonts w:ascii="Times New Roman" w:hAnsi="Times New Roman" w:cs="Times New Roman"/>
          <w:sz w:val="18"/>
          <w:szCs w:val="18"/>
          <w:lang w:val="en-US"/>
        </w:rPr>
        <w:t xml:space="preserve"> (1991) 1487–1494.</w:t>
      </w:r>
      <w:r w:rsidR="00802347" w:rsidRPr="009E31CE">
        <w:rPr>
          <w:rFonts w:ascii="Times New Roman" w:hAnsi="Times New Roman" w:cs="Times New Roman"/>
          <w:sz w:val="18"/>
          <w:szCs w:val="18"/>
          <w:lang w:val="en-US"/>
        </w:rPr>
        <w:t xml:space="preserve"> </w:t>
      </w:r>
      <w:hyperlink r:id="rId20" w:history="1">
        <w:r w:rsidR="00E84F09" w:rsidRPr="009E31CE">
          <w:rPr>
            <w:rStyle w:val="Hipervnculo"/>
            <w:rFonts w:ascii="Times New Roman" w:hAnsi="Times New Roman" w:cs="Times New Roman"/>
            <w:sz w:val="18"/>
            <w:szCs w:val="18"/>
            <w:lang w:val="en-US"/>
          </w:rPr>
          <w:t>https://doi.org/10.1016/0584-8539(91)80240-J</w:t>
        </w:r>
      </w:hyperlink>
      <w:r w:rsidR="00F268EB" w:rsidRPr="009E31CE">
        <w:rPr>
          <w:rFonts w:ascii="Times New Roman" w:hAnsi="Times New Roman" w:cs="Times New Roman"/>
          <w:sz w:val="18"/>
          <w:szCs w:val="18"/>
          <w:lang w:val="en-US"/>
        </w:rPr>
        <w:t>.</w:t>
      </w:r>
    </w:p>
    <w:p w14:paraId="2ABD2995" w14:textId="3041CBE0" w:rsidR="00E84F09" w:rsidRDefault="00E84F09" w:rsidP="00386AB6">
      <w:pPr>
        <w:spacing w:after="120" w:line="240" w:lineRule="auto"/>
        <w:jc w:val="both"/>
        <w:rPr>
          <w:rFonts w:ascii="Times New Roman" w:hAnsi="Times New Roman" w:cs="Times New Roman"/>
          <w:sz w:val="18"/>
          <w:szCs w:val="18"/>
          <w:lang w:val="en-US"/>
        </w:rPr>
      </w:pPr>
    </w:p>
    <w:p w14:paraId="67372D49" w14:textId="4AD12C5A" w:rsidR="00E84F09" w:rsidRDefault="00E84F09" w:rsidP="00386AB6">
      <w:pPr>
        <w:spacing w:after="120" w:line="240" w:lineRule="auto"/>
        <w:jc w:val="both"/>
        <w:rPr>
          <w:rFonts w:ascii="Times New Roman" w:hAnsi="Times New Roman" w:cs="Times New Roman"/>
          <w:sz w:val="18"/>
          <w:szCs w:val="18"/>
          <w:lang w:val="en-US"/>
        </w:rPr>
      </w:pPr>
    </w:p>
    <w:p w14:paraId="559F4293" w14:textId="59C9DEFD" w:rsidR="00E84F09" w:rsidRDefault="00E84F09" w:rsidP="00386AB6">
      <w:pPr>
        <w:spacing w:after="120" w:line="240" w:lineRule="auto"/>
        <w:jc w:val="both"/>
        <w:rPr>
          <w:rFonts w:ascii="Times New Roman" w:hAnsi="Times New Roman" w:cs="Times New Roman"/>
          <w:sz w:val="18"/>
          <w:szCs w:val="18"/>
          <w:lang w:val="en-US"/>
        </w:rPr>
      </w:pPr>
    </w:p>
    <w:p w14:paraId="307C64BB" w14:textId="2F312517" w:rsidR="00E84F09" w:rsidRDefault="00E84F09" w:rsidP="00386AB6">
      <w:pPr>
        <w:spacing w:after="120" w:line="240" w:lineRule="auto"/>
        <w:jc w:val="both"/>
        <w:rPr>
          <w:rFonts w:ascii="Times New Roman" w:hAnsi="Times New Roman" w:cs="Times New Roman"/>
          <w:sz w:val="18"/>
          <w:szCs w:val="18"/>
          <w:lang w:val="en-US"/>
        </w:rPr>
      </w:pPr>
    </w:p>
    <w:p w14:paraId="0B689DF4" w14:textId="47804EC4" w:rsidR="00E84F09" w:rsidRDefault="00E84F09" w:rsidP="00386AB6">
      <w:pPr>
        <w:spacing w:after="120" w:line="240" w:lineRule="auto"/>
        <w:jc w:val="both"/>
        <w:rPr>
          <w:rFonts w:ascii="Times New Roman" w:hAnsi="Times New Roman" w:cs="Times New Roman"/>
          <w:sz w:val="18"/>
          <w:szCs w:val="18"/>
          <w:lang w:val="en-US"/>
        </w:rPr>
      </w:pPr>
    </w:p>
    <w:p w14:paraId="205A86BA" w14:textId="4BEF5906" w:rsidR="00E84F09" w:rsidRDefault="00E84F09" w:rsidP="00386AB6">
      <w:pPr>
        <w:spacing w:after="120" w:line="240" w:lineRule="auto"/>
        <w:jc w:val="both"/>
        <w:rPr>
          <w:rFonts w:ascii="Times New Roman" w:hAnsi="Times New Roman" w:cs="Times New Roman"/>
          <w:sz w:val="18"/>
          <w:szCs w:val="18"/>
          <w:lang w:val="en-US"/>
        </w:rPr>
      </w:pPr>
    </w:p>
    <w:p w14:paraId="7919C849" w14:textId="77777777" w:rsidR="00DF21B5" w:rsidRPr="00A96DD4" w:rsidRDefault="00DF21B5" w:rsidP="00386AB6">
      <w:pPr>
        <w:spacing w:after="120" w:line="240" w:lineRule="auto"/>
        <w:jc w:val="both"/>
        <w:rPr>
          <w:rFonts w:ascii="Times New Roman" w:eastAsia="Times New Roman" w:hAnsi="Times New Roman" w:cs="Times New Roman"/>
          <w:sz w:val="18"/>
          <w:szCs w:val="18"/>
          <w:lang w:val="en-US"/>
        </w:rPr>
      </w:pPr>
    </w:p>
    <w:sectPr w:rsidR="00DF21B5" w:rsidRPr="00A96DD4" w:rsidSect="005C431D">
      <w:footerReference w:type="default" r:id="rId21"/>
      <w:pgSz w:w="11906" w:h="16838"/>
      <w:pgMar w:top="1440" w:right="1080" w:bottom="1440" w:left="108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5A63BAB3" w16cex:dateUtc="2023-12-13T08:3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36B5D4" w14:textId="77777777" w:rsidR="00CB2CBC" w:rsidRDefault="00CB2CBC" w:rsidP="007570AC">
      <w:pPr>
        <w:spacing w:after="0" w:line="240" w:lineRule="auto"/>
      </w:pPr>
      <w:r>
        <w:separator/>
      </w:r>
    </w:p>
  </w:endnote>
  <w:endnote w:type="continuationSeparator" w:id="0">
    <w:p w14:paraId="3A461A06" w14:textId="77777777" w:rsidR="00CB2CBC" w:rsidRDefault="00CB2CBC" w:rsidP="007570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371504"/>
      <w:docPartObj>
        <w:docPartGallery w:val="Page Numbers (Bottom of Page)"/>
        <w:docPartUnique/>
      </w:docPartObj>
    </w:sdtPr>
    <w:sdtEndPr/>
    <w:sdtContent>
      <w:p w14:paraId="4BB64A00" w14:textId="6B8544FC" w:rsidR="00BF3D92" w:rsidRDefault="00BF3D92">
        <w:pPr>
          <w:pStyle w:val="Piedepgina"/>
          <w:jc w:val="right"/>
        </w:pPr>
        <w:r>
          <w:fldChar w:fldCharType="begin"/>
        </w:r>
        <w:r>
          <w:instrText>PAGE   \* MERGEFORMAT</w:instrText>
        </w:r>
        <w:r>
          <w:fldChar w:fldCharType="separate"/>
        </w:r>
        <w:r>
          <w:rPr>
            <w:noProof/>
          </w:rPr>
          <w:t>12</w:t>
        </w:r>
        <w:r>
          <w:fldChar w:fldCharType="end"/>
        </w:r>
      </w:p>
    </w:sdtContent>
  </w:sdt>
  <w:p w14:paraId="3A3F0246" w14:textId="425C0246" w:rsidR="00BF3D92" w:rsidRDefault="00BF3D9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3BA91C" w14:textId="77777777" w:rsidR="00CB2CBC" w:rsidRDefault="00CB2CBC" w:rsidP="007570AC">
      <w:pPr>
        <w:spacing w:after="0" w:line="240" w:lineRule="auto"/>
      </w:pPr>
      <w:r>
        <w:separator/>
      </w:r>
    </w:p>
  </w:footnote>
  <w:footnote w:type="continuationSeparator" w:id="0">
    <w:p w14:paraId="5F977B55" w14:textId="77777777" w:rsidR="00CB2CBC" w:rsidRDefault="00CB2CBC" w:rsidP="007570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ED7D22"/>
    <w:multiLevelType w:val="multilevel"/>
    <w:tmpl w:val="B8448F54"/>
    <w:lvl w:ilvl="0">
      <w:start w:val="3"/>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37FD1EDF"/>
    <w:multiLevelType w:val="multilevel"/>
    <w:tmpl w:val="136C5A3C"/>
    <w:lvl w:ilvl="0">
      <w:start w:val="3"/>
      <w:numFmt w:val="decimal"/>
      <w:lvlText w:val="%1."/>
      <w:lvlJc w:val="left"/>
      <w:pPr>
        <w:ind w:left="360" w:hanging="360"/>
      </w:pPr>
      <w:rPr>
        <w:rFonts w:hint="default"/>
        <w:b/>
        <w:bCs/>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s-ES" w:vendorID="64" w:dllVersion="6" w:nlCheck="1" w:checkStyle="0"/>
  <w:activeWritingStyle w:appName="MSWord" w:lang="en-US" w:vendorID="64" w:dllVersion="6" w:nlCheck="1" w:checkStyle="1"/>
  <w:activeWritingStyle w:appName="MSWord" w:lang="en-US" w:vendorID="64" w:dllVersion="4096" w:nlCheck="1" w:checkStyle="0"/>
  <w:activeWritingStyle w:appName="MSWord" w:lang="es-E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s-ES" w:vendorID="64" w:dllVersion="0" w:nlCheck="1" w:checkStyle="0"/>
  <w:activeWritingStyle w:appName="MSWord" w:lang="en-GB" w:vendorID="64" w:dllVersion="0"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A1MDU1sjA1szC1NLJQ0lEKTi0uzszPAykwMqgFAEpMu1QtAAAA"/>
  </w:docVars>
  <w:rsids>
    <w:rsidRoot w:val="00AA6AEC"/>
    <w:rsid w:val="00002CC8"/>
    <w:rsid w:val="00010966"/>
    <w:rsid w:val="00011417"/>
    <w:rsid w:val="0001164C"/>
    <w:rsid w:val="000118F4"/>
    <w:rsid w:val="00013C97"/>
    <w:rsid w:val="00021E4B"/>
    <w:rsid w:val="00031C26"/>
    <w:rsid w:val="00034738"/>
    <w:rsid w:val="00036153"/>
    <w:rsid w:val="000515E4"/>
    <w:rsid w:val="000529CC"/>
    <w:rsid w:val="00061177"/>
    <w:rsid w:val="000643AB"/>
    <w:rsid w:val="00065497"/>
    <w:rsid w:val="00072BFA"/>
    <w:rsid w:val="000762BE"/>
    <w:rsid w:val="000772FB"/>
    <w:rsid w:val="00082345"/>
    <w:rsid w:val="00082571"/>
    <w:rsid w:val="00084D72"/>
    <w:rsid w:val="00086658"/>
    <w:rsid w:val="000954A1"/>
    <w:rsid w:val="000B5867"/>
    <w:rsid w:val="000B710F"/>
    <w:rsid w:val="000D3CEE"/>
    <w:rsid w:val="000E2D87"/>
    <w:rsid w:val="000E6CBA"/>
    <w:rsid w:val="000F3F6C"/>
    <w:rsid w:val="00110D68"/>
    <w:rsid w:val="00117D64"/>
    <w:rsid w:val="001361F3"/>
    <w:rsid w:val="001377AE"/>
    <w:rsid w:val="0014004F"/>
    <w:rsid w:val="00144B63"/>
    <w:rsid w:val="00145D0E"/>
    <w:rsid w:val="00153C09"/>
    <w:rsid w:val="00154811"/>
    <w:rsid w:val="00154876"/>
    <w:rsid w:val="00155D61"/>
    <w:rsid w:val="0016264D"/>
    <w:rsid w:val="0016309C"/>
    <w:rsid w:val="00163B71"/>
    <w:rsid w:val="001659E5"/>
    <w:rsid w:val="00167E51"/>
    <w:rsid w:val="00167FB3"/>
    <w:rsid w:val="00181BDE"/>
    <w:rsid w:val="001914EB"/>
    <w:rsid w:val="00193EE0"/>
    <w:rsid w:val="001A05D2"/>
    <w:rsid w:val="001A1E9C"/>
    <w:rsid w:val="001B74B7"/>
    <w:rsid w:val="001C1960"/>
    <w:rsid w:val="001C3D65"/>
    <w:rsid w:val="001D7499"/>
    <w:rsid w:val="001E4503"/>
    <w:rsid w:val="001E51F5"/>
    <w:rsid w:val="00215E8A"/>
    <w:rsid w:val="00226437"/>
    <w:rsid w:val="002444FA"/>
    <w:rsid w:val="00244684"/>
    <w:rsid w:val="00244750"/>
    <w:rsid w:val="00251D55"/>
    <w:rsid w:val="002663D1"/>
    <w:rsid w:val="00273973"/>
    <w:rsid w:val="00275F63"/>
    <w:rsid w:val="00283968"/>
    <w:rsid w:val="00286C1D"/>
    <w:rsid w:val="002A2B17"/>
    <w:rsid w:val="002C3809"/>
    <w:rsid w:val="002C40C9"/>
    <w:rsid w:val="002C5E39"/>
    <w:rsid w:val="002D1D2B"/>
    <w:rsid w:val="002D5FE2"/>
    <w:rsid w:val="002E1D54"/>
    <w:rsid w:val="002E21BD"/>
    <w:rsid w:val="002F1D9E"/>
    <w:rsid w:val="002F404B"/>
    <w:rsid w:val="002F511B"/>
    <w:rsid w:val="00301AE2"/>
    <w:rsid w:val="003104B0"/>
    <w:rsid w:val="00315EF3"/>
    <w:rsid w:val="00321956"/>
    <w:rsid w:val="00324D54"/>
    <w:rsid w:val="00335E16"/>
    <w:rsid w:val="0033753E"/>
    <w:rsid w:val="00344C9D"/>
    <w:rsid w:val="00351D93"/>
    <w:rsid w:val="00352050"/>
    <w:rsid w:val="00371154"/>
    <w:rsid w:val="00375648"/>
    <w:rsid w:val="003803C4"/>
    <w:rsid w:val="00383363"/>
    <w:rsid w:val="00386AB6"/>
    <w:rsid w:val="00390E20"/>
    <w:rsid w:val="00392DCC"/>
    <w:rsid w:val="00393D77"/>
    <w:rsid w:val="00395B00"/>
    <w:rsid w:val="003973C9"/>
    <w:rsid w:val="003A3311"/>
    <w:rsid w:val="003A57A1"/>
    <w:rsid w:val="003A70F2"/>
    <w:rsid w:val="003B1F66"/>
    <w:rsid w:val="003B2D5F"/>
    <w:rsid w:val="003C00FA"/>
    <w:rsid w:val="003D1624"/>
    <w:rsid w:val="003D6A30"/>
    <w:rsid w:val="003E155F"/>
    <w:rsid w:val="003E419E"/>
    <w:rsid w:val="003E49A1"/>
    <w:rsid w:val="003F0380"/>
    <w:rsid w:val="003F38CF"/>
    <w:rsid w:val="003F59F7"/>
    <w:rsid w:val="003F7DFA"/>
    <w:rsid w:val="004054A8"/>
    <w:rsid w:val="004055E7"/>
    <w:rsid w:val="004241A0"/>
    <w:rsid w:val="004246D6"/>
    <w:rsid w:val="004259B5"/>
    <w:rsid w:val="00432B5F"/>
    <w:rsid w:val="004431F6"/>
    <w:rsid w:val="00443DE2"/>
    <w:rsid w:val="00444A66"/>
    <w:rsid w:val="00461CF3"/>
    <w:rsid w:val="00470C74"/>
    <w:rsid w:val="0048023F"/>
    <w:rsid w:val="004824E4"/>
    <w:rsid w:val="00483647"/>
    <w:rsid w:val="00487C55"/>
    <w:rsid w:val="004A1ED8"/>
    <w:rsid w:val="004B4957"/>
    <w:rsid w:val="004B633D"/>
    <w:rsid w:val="004C3576"/>
    <w:rsid w:val="004D4ED3"/>
    <w:rsid w:val="004F1664"/>
    <w:rsid w:val="004F6149"/>
    <w:rsid w:val="00501708"/>
    <w:rsid w:val="005073BB"/>
    <w:rsid w:val="005077FB"/>
    <w:rsid w:val="005134E9"/>
    <w:rsid w:val="005177B4"/>
    <w:rsid w:val="00520FF0"/>
    <w:rsid w:val="0053676C"/>
    <w:rsid w:val="00541A92"/>
    <w:rsid w:val="005534D1"/>
    <w:rsid w:val="0056352F"/>
    <w:rsid w:val="00565183"/>
    <w:rsid w:val="0057364C"/>
    <w:rsid w:val="005759FB"/>
    <w:rsid w:val="00577459"/>
    <w:rsid w:val="00581C99"/>
    <w:rsid w:val="005853AC"/>
    <w:rsid w:val="00586C90"/>
    <w:rsid w:val="00590F68"/>
    <w:rsid w:val="00593737"/>
    <w:rsid w:val="005A16FC"/>
    <w:rsid w:val="005B1B3E"/>
    <w:rsid w:val="005B6F29"/>
    <w:rsid w:val="005C0102"/>
    <w:rsid w:val="005C431D"/>
    <w:rsid w:val="005D4D37"/>
    <w:rsid w:val="005E0348"/>
    <w:rsid w:val="005E1BA5"/>
    <w:rsid w:val="005E6B50"/>
    <w:rsid w:val="005F44A0"/>
    <w:rsid w:val="005F57F2"/>
    <w:rsid w:val="005F7B42"/>
    <w:rsid w:val="00601DBA"/>
    <w:rsid w:val="006029E2"/>
    <w:rsid w:val="0060326E"/>
    <w:rsid w:val="00615E96"/>
    <w:rsid w:val="006206E0"/>
    <w:rsid w:val="0063343C"/>
    <w:rsid w:val="006343EA"/>
    <w:rsid w:val="006518B9"/>
    <w:rsid w:val="0066044F"/>
    <w:rsid w:val="00664C17"/>
    <w:rsid w:val="00670887"/>
    <w:rsid w:val="00686BEE"/>
    <w:rsid w:val="006B19CE"/>
    <w:rsid w:val="006B6EF2"/>
    <w:rsid w:val="006C2640"/>
    <w:rsid w:val="006C67DE"/>
    <w:rsid w:val="006D3C9E"/>
    <w:rsid w:val="006D54F2"/>
    <w:rsid w:val="00700E9E"/>
    <w:rsid w:val="00703495"/>
    <w:rsid w:val="00703F86"/>
    <w:rsid w:val="00704459"/>
    <w:rsid w:val="00710E92"/>
    <w:rsid w:val="00721286"/>
    <w:rsid w:val="00724665"/>
    <w:rsid w:val="007252C8"/>
    <w:rsid w:val="007279FE"/>
    <w:rsid w:val="00730BFE"/>
    <w:rsid w:val="00740CAF"/>
    <w:rsid w:val="00754946"/>
    <w:rsid w:val="007570AC"/>
    <w:rsid w:val="00766CF1"/>
    <w:rsid w:val="00767403"/>
    <w:rsid w:val="00767997"/>
    <w:rsid w:val="00772090"/>
    <w:rsid w:val="00773EFC"/>
    <w:rsid w:val="0077533A"/>
    <w:rsid w:val="00791736"/>
    <w:rsid w:val="00795893"/>
    <w:rsid w:val="007B6743"/>
    <w:rsid w:val="007B67C4"/>
    <w:rsid w:val="007E1863"/>
    <w:rsid w:val="007E1AAE"/>
    <w:rsid w:val="007E4DA8"/>
    <w:rsid w:val="007E4F6E"/>
    <w:rsid w:val="007E58E5"/>
    <w:rsid w:val="007F7A57"/>
    <w:rsid w:val="00802347"/>
    <w:rsid w:val="00811294"/>
    <w:rsid w:val="00817841"/>
    <w:rsid w:val="00831F69"/>
    <w:rsid w:val="00834F20"/>
    <w:rsid w:val="0084103F"/>
    <w:rsid w:val="00845515"/>
    <w:rsid w:val="00854EFB"/>
    <w:rsid w:val="008763BB"/>
    <w:rsid w:val="0089137D"/>
    <w:rsid w:val="008A2148"/>
    <w:rsid w:val="008A368A"/>
    <w:rsid w:val="008B21D9"/>
    <w:rsid w:val="008C22B9"/>
    <w:rsid w:val="008C27B8"/>
    <w:rsid w:val="008D229D"/>
    <w:rsid w:val="008D4C2D"/>
    <w:rsid w:val="008E0EFC"/>
    <w:rsid w:val="008E70A0"/>
    <w:rsid w:val="00900E97"/>
    <w:rsid w:val="009038AE"/>
    <w:rsid w:val="0093516B"/>
    <w:rsid w:val="00944AB1"/>
    <w:rsid w:val="009451A2"/>
    <w:rsid w:val="00945848"/>
    <w:rsid w:val="009460BB"/>
    <w:rsid w:val="00952E81"/>
    <w:rsid w:val="0096197E"/>
    <w:rsid w:val="00961C8C"/>
    <w:rsid w:val="0096363B"/>
    <w:rsid w:val="00966673"/>
    <w:rsid w:val="00972DF9"/>
    <w:rsid w:val="00985AC9"/>
    <w:rsid w:val="009945AC"/>
    <w:rsid w:val="009945BB"/>
    <w:rsid w:val="00995BC6"/>
    <w:rsid w:val="00997B4C"/>
    <w:rsid w:val="009A264D"/>
    <w:rsid w:val="009A5F48"/>
    <w:rsid w:val="009B26B6"/>
    <w:rsid w:val="009B34F7"/>
    <w:rsid w:val="009B4DEF"/>
    <w:rsid w:val="009B75CC"/>
    <w:rsid w:val="009D1AFF"/>
    <w:rsid w:val="009D75A4"/>
    <w:rsid w:val="009E31CE"/>
    <w:rsid w:val="009E598F"/>
    <w:rsid w:val="009E5FFC"/>
    <w:rsid w:val="009F4FD6"/>
    <w:rsid w:val="00A0349F"/>
    <w:rsid w:val="00A07877"/>
    <w:rsid w:val="00A15E33"/>
    <w:rsid w:val="00A213B5"/>
    <w:rsid w:val="00A241EC"/>
    <w:rsid w:val="00A2497B"/>
    <w:rsid w:val="00A25622"/>
    <w:rsid w:val="00A45A06"/>
    <w:rsid w:val="00A607F6"/>
    <w:rsid w:val="00A61E4C"/>
    <w:rsid w:val="00A74D0A"/>
    <w:rsid w:val="00A772DA"/>
    <w:rsid w:val="00A83B0A"/>
    <w:rsid w:val="00A84CDB"/>
    <w:rsid w:val="00A85361"/>
    <w:rsid w:val="00A9019F"/>
    <w:rsid w:val="00A96DD4"/>
    <w:rsid w:val="00AA209C"/>
    <w:rsid w:val="00AA6AEC"/>
    <w:rsid w:val="00AB039A"/>
    <w:rsid w:val="00AB2E10"/>
    <w:rsid w:val="00AB65CB"/>
    <w:rsid w:val="00AD4B79"/>
    <w:rsid w:val="00AD5279"/>
    <w:rsid w:val="00AD7D49"/>
    <w:rsid w:val="00AE32CB"/>
    <w:rsid w:val="00AE411C"/>
    <w:rsid w:val="00AE4949"/>
    <w:rsid w:val="00AE4C8F"/>
    <w:rsid w:val="00AE748C"/>
    <w:rsid w:val="00AF6FD3"/>
    <w:rsid w:val="00B04EA7"/>
    <w:rsid w:val="00B06A63"/>
    <w:rsid w:val="00B12DE6"/>
    <w:rsid w:val="00B17665"/>
    <w:rsid w:val="00B2577D"/>
    <w:rsid w:val="00B33585"/>
    <w:rsid w:val="00B439AF"/>
    <w:rsid w:val="00B54399"/>
    <w:rsid w:val="00B54BC3"/>
    <w:rsid w:val="00B62417"/>
    <w:rsid w:val="00B63E64"/>
    <w:rsid w:val="00B67785"/>
    <w:rsid w:val="00B67ECE"/>
    <w:rsid w:val="00B775F1"/>
    <w:rsid w:val="00B83215"/>
    <w:rsid w:val="00BB3F05"/>
    <w:rsid w:val="00BB47D4"/>
    <w:rsid w:val="00BC1A11"/>
    <w:rsid w:val="00BC1E21"/>
    <w:rsid w:val="00BE6C49"/>
    <w:rsid w:val="00BF200C"/>
    <w:rsid w:val="00BF3D92"/>
    <w:rsid w:val="00C13F2A"/>
    <w:rsid w:val="00C21F77"/>
    <w:rsid w:val="00C2469A"/>
    <w:rsid w:val="00C25EA2"/>
    <w:rsid w:val="00C3427A"/>
    <w:rsid w:val="00C348A0"/>
    <w:rsid w:val="00C376C9"/>
    <w:rsid w:val="00C4209F"/>
    <w:rsid w:val="00C42D59"/>
    <w:rsid w:val="00C51A20"/>
    <w:rsid w:val="00C56EEE"/>
    <w:rsid w:val="00C6165B"/>
    <w:rsid w:val="00C6187A"/>
    <w:rsid w:val="00C6595F"/>
    <w:rsid w:val="00C663C5"/>
    <w:rsid w:val="00C671B2"/>
    <w:rsid w:val="00C70F79"/>
    <w:rsid w:val="00C729C6"/>
    <w:rsid w:val="00C81F8B"/>
    <w:rsid w:val="00C84502"/>
    <w:rsid w:val="00C962D6"/>
    <w:rsid w:val="00CB2CBC"/>
    <w:rsid w:val="00CC0FC5"/>
    <w:rsid w:val="00CC7024"/>
    <w:rsid w:val="00CD0209"/>
    <w:rsid w:val="00CD3CD2"/>
    <w:rsid w:val="00CD46F7"/>
    <w:rsid w:val="00CD59D7"/>
    <w:rsid w:val="00CE5991"/>
    <w:rsid w:val="00CE5BC3"/>
    <w:rsid w:val="00D10E4A"/>
    <w:rsid w:val="00D13C7C"/>
    <w:rsid w:val="00D23E0E"/>
    <w:rsid w:val="00D270D1"/>
    <w:rsid w:val="00D371A4"/>
    <w:rsid w:val="00D440E6"/>
    <w:rsid w:val="00D5337B"/>
    <w:rsid w:val="00D54430"/>
    <w:rsid w:val="00D5512D"/>
    <w:rsid w:val="00D6282C"/>
    <w:rsid w:val="00D62BEE"/>
    <w:rsid w:val="00D656D0"/>
    <w:rsid w:val="00D66937"/>
    <w:rsid w:val="00D860DA"/>
    <w:rsid w:val="00DA06EE"/>
    <w:rsid w:val="00DA0B12"/>
    <w:rsid w:val="00DB1016"/>
    <w:rsid w:val="00DC7A2A"/>
    <w:rsid w:val="00DD42D9"/>
    <w:rsid w:val="00DE0587"/>
    <w:rsid w:val="00DF21B5"/>
    <w:rsid w:val="00E00A1F"/>
    <w:rsid w:val="00E106E3"/>
    <w:rsid w:val="00E30445"/>
    <w:rsid w:val="00E31B2B"/>
    <w:rsid w:val="00E340BD"/>
    <w:rsid w:val="00E36105"/>
    <w:rsid w:val="00E408CB"/>
    <w:rsid w:val="00E42BB3"/>
    <w:rsid w:val="00E505E8"/>
    <w:rsid w:val="00E61091"/>
    <w:rsid w:val="00E63DFD"/>
    <w:rsid w:val="00E777B5"/>
    <w:rsid w:val="00E84F09"/>
    <w:rsid w:val="00E8715C"/>
    <w:rsid w:val="00E936B1"/>
    <w:rsid w:val="00E93989"/>
    <w:rsid w:val="00EA0D01"/>
    <w:rsid w:val="00EA57F9"/>
    <w:rsid w:val="00EA5F88"/>
    <w:rsid w:val="00EC5320"/>
    <w:rsid w:val="00EC543D"/>
    <w:rsid w:val="00EC5921"/>
    <w:rsid w:val="00EC7ED3"/>
    <w:rsid w:val="00EE3938"/>
    <w:rsid w:val="00EF2A99"/>
    <w:rsid w:val="00F00FA0"/>
    <w:rsid w:val="00F01C2B"/>
    <w:rsid w:val="00F12810"/>
    <w:rsid w:val="00F15B81"/>
    <w:rsid w:val="00F268EB"/>
    <w:rsid w:val="00F27D29"/>
    <w:rsid w:val="00F45C96"/>
    <w:rsid w:val="00F4729E"/>
    <w:rsid w:val="00F534DB"/>
    <w:rsid w:val="00F53B43"/>
    <w:rsid w:val="00F5739D"/>
    <w:rsid w:val="00F61115"/>
    <w:rsid w:val="00F669B5"/>
    <w:rsid w:val="00F7140E"/>
    <w:rsid w:val="00F73829"/>
    <w:rsid w:val="00F74224"/>
    <w:rsid w:val="00F74FE1"/>
    <w:rsid w:val="00F82778"/>
    <w:rsid w:val="00F84F42"/>
    <w:rsid w:val="00F86184"/>
    <w:rsid w:val="00F87FFE"/>
    <w:rsid w:val="00F941BF"/>
    <w:rsid w:val="00FA4CCB"/>
    <w:rsid w:val="00FA63A5"/>
    <w:rsid w:val="00FC11F7"/>
    <w:rsid w:val="00FC5CF7"/>
    <w:rsid w:val="00FD626A"/>
    <w:rsid w:val="00FD6FDA"/>
    <w:rsid w:val="00FE31D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C9217F"/>
  <w15:docId w15:val="{CBEA4BD5-7A78-4487-B000-BF7B17789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570AC"/>
  </w:style>
  <w:style w:type="paragraph" w:styleId="Ttulo1">
    <w:name w:val="heading 1"/>
    <w:basedOn w:val="Normal"/>
    <w:next w:val="Normal"/>
    <w:link w:val="Ttulo1Car"/>
    <w:uiPriority w:val="9"/>
    <w:qFormat/>
    <w:rsid w:val="00997B4C"/>
    <w:pPr>
      <w:keepNext/>
      <w:keepLines/>
      <w:spacing w:before="240" w:after="0"/>
      <w:outlineLvl w:val="0"/>
    </w:pPr>
    <w:rPr>
      <w:rFonts w:asciiTheme="majorHAnsi" w:eastAsiaTheme="majorEastAsia" w:hAnsiTheme="majorHAnsi" w:cstheme="majorBidi"/>
      <w:color w:val="2F5496" w:themeColor="accent1" w:themeShade="BF"/>
      <w:sz w:val="32"/>
      <w:szCs w:val="32"/>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basedOn w:val="Normal"/>
    <w:next w:val="Normal"/>
    <w:uiPriority w:val="35"/>
    <w:unhideWhenUsed/>
    <w:qFormat/>
    <w:rsid w:val="00AA6AEC"/>
    <w:pPr>
      <w:spacing w:after="200" w:line="240" w:lineRule="auto"/>
    </w:pPr>
    <w:rPr>
      <w:i/>
      <w:iCs/>
      <w:color w:val="44546A" w:themeColor="text2"/>
      <w:sz w:val="18"/>
      <w:szCs w:val="18"/>
    </w:rPr>
  </w:style>
  <w:style w:type="table" w:styleId="Tablaconcuadrcula">
    <w:name w:val="Table Grid"/>
    <w:aliases w:val="Tabela com grelha_thesis"/>
    <w:basedOn w:val="Tablanormal"/>
    <w:uiPriority w:val="39"/>
    <w:rsid w:val="00F74F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F74FE1"/>
    <w:rPr>
      <w:sz w:val="16"/>
      <w:szCs w:val="16"/>
    </w:rPr>
  </w:style>
  <w:style w:type="paragraph" w:styleId="Textocomentario">
    <w:name w:val="annotation text"/>
    <w:basedOn w:val="Normal"/>
    <w:link w:val="TextocomentarioCar"/>
    <w:uiPriority w:val="99"/>
    <w:unhideWhenUsed/>
    <w:rsid w:val="00F74FE1"/>
    <w:pPr>
      <w:spacing w:line="240" w:lineRule="auto"/>
    </w:pPr>
    <w:rPr>
      <w:sz w:val="20"/>
      <w:szCs w:val="20"/>
    </w:rPr>
  </w:style>
  <w:style w:type="character" w:customStyle="1" w:styleId="TextocomentarioCar">
    <w:name w:val="Texto comentario Car"/>
    <w:basedOn w:val="Fuentedeprrafopredeter"/>
    <w:link w:val="Textocomentario"/>
    <w:uiPriority w:val="99"/>
    <w:rsid w:val="00F74FE1"/>
    <w:rPr>
      <w:sz w:val="20"/>
      <w:szCs w:val="20"/>
    </w:rPr>
  </w:style>
  <w:style w:type="paragraph" w:styleId="Asuntodelcomentario">
    <w:name w:val="annotation subject"/>
    <w:basedOn w:val="Textocomentario"/>
    <w:next w:val="Textocomentario"/>
    <w:link w:val="AsuntodelcomentarioCar"/>
    <w:uiPriority w:val="99"/>
    <w:semiHidden/>
    <w:unhideWhenUsed/>
    <w:rsid w:val="00F74FE1"/>
    <w:rPr>
      <w:b/>
      <w:bCs/>
    </w:rPr>
  </w:style>
  <w:style w:type="character" w:customStyle="1" w:styleId="AsuntodelcomentarioCar">
    <w:name w:val="Asunto del comentario Car"/>
    <w:basedOn w:val="TextocomentarioCar"/>
    <w:link w:val="Asuntodelcomentario"/>
    <w:uiPriority w:val="99"/>
    <w:semiHidden/>
    <w:rsid w:val="00F74FE1"/>
    <w:rPr>
      <w:b/>
      <w:bCs/>
      <w:sz w:val="20"/>
      <w:szCs w:val="20"/>
    </w:rPr>
  </w:style>
  <w:style w:type="character" w:styleId="Hipervnculo">
    <w:name w:val="Hyperlink"/>
    <w:basedOn w:val="Fuentedeprrafopredeter"/>
    <w:uiPriority w:val="99"/>
    <w:unhideWhenUsed/>
    <w:rsid w:val="00997B4C"/>
    <w:rPr>
      <w:color w:val="0000FF"/>
      <w:u w:val="single"/>
    </w:rPr>
  </w:style>
  <w:style w:type="character" w:customStyle="1" w:styleId="Ttulo1Car">
    <w:name w:val="Título 1 Car"/>
    <w:basedOn w:val="Fuentedeprrafopredeter"/>
    <w:link w:val="Ttulo1"/>
    <w:uiPriority w:val="9"/>
    <w:rsid w:val="00997B4C"/>
    <w:rPr>
      <w:rFonts w:asciiTheme="majorHAnsi" w:eastAsiaTheme="majorEastAsia" w:hAnsiTheme="majorHAnsi" w:cstheme="majorBidi"/>
      <w:color w:val="2F5496" w:themeColor="accent1" w:themeShade="BF"/>
      <w:sz w:val="32"/>
      <w:szCs w:val="32"/>
      <w:lang w:eastAsia="es-ES"/>
    </w:rPr>
  </w:style>
  <w:style w:type="character" w:customStyle="1" w:styleId="Mencinsinresolver1">
    <w:name w:val="Mención sin resolver1"/>
    <w:basedOn w:val="Fuentedeprrafopredeter"/>
    <w:uiPriority w:val="99"/>
    <w:semiHidden/>
    <w:unhideWhenUsed/>
    <w:rsid w:val="00072BFA"/>
    <w:rPr>
      <w:color w:val="605E5C"/>
      <w:shd w:val="clear" w:color="auto" w:fill="E1DFDD"/>
    </w:rPr>
  </w:style>
  <w:style w:type="paragraph" w:styleId="Textodeglobo">
    <w:name w:val="Balloon Text"/>
    <w:basedOn w:val="Normal"/>
    <w:link w:val="TextodegloboCar"/>
    <w:uiPriority w:val="99"/>
    <w:semiHidden/>
    <w:unhideWhenUsed/>
    <w:rsid w:val="00487C5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87C55"/>
    <w:rPr>
      <w:rFonts w:ascii="Segoe UI" w:hAnsi="Segoe UI" w:cs="Segoe UI"/>
      <w:sz w:val="18"/>
      <w:szCs w:val="18"/>
    </w:rPr>
  </w:style>
  <w:style w:type="paragraph" w:styleId="Prrafodelista">
    <w:name w:val="List Paragraph"/>
    <w:basedOn w:val="Normal"/>
    <w:uiPriority w:val="34"/>
    <w:qFormat/>
    <w:rsid w:val="005759FB"/>
    <w:pPr>
      <w:ind w:left="720"/>
      <w:contextualSpacing/>
    </w:pPr>
  </w:style>
  <w:style w:type="paragraph" w:styleId="Revisin">
    <w:name w:val="Revision"/>
    <w:hidden/>
    <w:uiPriority w:val="99"/>
    <w:semiHidden/>
    <w:rsid w:val="00C3427A"/>
    <w:pPr>
      <w:spacing w:after="0" w:line="240" w:lineRule="auto"/>
    </w:pPr>
  </w:style>
  <w:style w:type="character" w:styleId="Textodelmarcadordeposicin">
    <w:name w:val="Placeholder Text"/>
    <w:basedOn w:val="Fuentedeprrafopredeter"/>
    <w:uiPriority w:val="99"/>
    <w:semiHidden/>
    <w:rsid w:val="009945AC"/>
    <w:rPr>
      <w:color w:val="808080"/>
    </w:rPr>
  </w:style>
  <w:style w:type="paragraph" w:styleId="Encabezado">
    <w:name w:val="header"/>
    <w:basedOn w:val="Normal"/>
    <w:link w:val="EncabezadoCar"/>
    <w:uiPriority w:val="99"/>
    <w:unhideWhenUsed/>
    <w:rsid w:val="007570A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570AC"/>
  </w:style>
  <w:style w:type="paragraph" w:styleId="Piedepgina">
    <w:name w:val="footer"/>
    <w:basedOn w:val="Normal"/>
    <w:link w:val="PiedepginaCar"/>
    <w:uiPriority w:val="99"/>
    <w:unhideWhenUsed/>
    <w:rsid w:val="007570A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570AC"/>
  </w:style>
  <w:style w:type="character" w:customStyle="1" w:styleId="Mencinsinresolver2">
    <w:name w:val="Mención sin resolver2"/>
    <w:basedOn w:val="Fuentedeprrafopredeter"/>
    <w:uiPriority w:val="99"/>
    <w:semiHidden/>
    <w:unhideWhenUsed/>
    <w:rsid w:val="00A96DD4"/>
    <w:rPr>
      <w:color w:val="605E5C"/>
      <w:shd w:val="clear" w:color="auto" w:fill="E1DFDD"/>
    </w:rPr>
  </w:style>
  <w:style w:type="character" w:styleId="Mencinsinresolver">
    <w:name w:val="Unresolved Mention"/>
    <w:basedOn w:val="Fuentedeprrafopredeter"/>
    <w:uiPriority w:val="99"/>
    <w:semiHidden/>
    <w:unhideWhenUsed/>
    <w:rsid w:val="00C845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717765">
      <w:bodyDiv w:val="1"/>
      <w:marLeft w:val="0"/>
      <w:marRight w:val="0"/>
      <w:marTop w:val="0"/>
      <w:marBottom w:val="0"/>
      <w:divBdr>
        <w:top w:val="none" w:sz="0" w:space="0" w:color="auto"/>
        <w:left w:val="none" w:sz="0" w:space="0" w:color="auto"/>
        <w:bottom w:val="none" w:sz="0" w:space="0" w:color="auto"/>
        <w:right w:val="none" w:sz="0" w:space="0" w:color="auto"/>
      </w:divBdr>
      <w:divsChild>
        <w:div w:id="329021329">
          <w:marLeft w:val="640"/>
          <w:marRight w:val="0"/>
          <w:marTop w:val="0"/>
          <w:marBottom w:val="0"/>
          <w:divBdr>
            <w:top w:val="none" w:sz="0" w:space="0" w:color="auto"/>
            <w:left w:val="none" w:sz="0" w:space="0" w:color="auto"/>
            <w:bottom w:val="none" w:sz="0" w:space="0" w:color="auto"/>
            <w:right w:val="none" w:sz="0" w:space="0" w:color="auto"/>
          </w:divBdr>
        </w:div>
        <w:div w:id="377708456">
          <w:marLeft w:val="640"/>
          <w:marRight w:val="0"/>
          <w:marTop w:val="0"/>
          <w:marBottom w:val="0"/>
          <w:divBdr>
            <w:top w:val="none" w:sz="0" w:space="0" w:color="auto"/>
            <w:left w:val="none" w:sz="0" w:space="0" w:color="auto"/>
            <w:bottom w:val="none" w:sz="0" w:space="0" w:color="auto"/>
            <w:right w:val="none" w:sz="0" w:space="0" w:color="auto"/>
          </w:divBdr>
        </w:div>
        <w:div w:id="504630730">
          <w:marLeft w:val="640"/>
          <w:marRight w:val="0"/>
          <w:marTop w:val="0"/>
          <w:marBottom w:val="0"/>
          <w:divBdr>
            <w:top w:val="none" w:sz="0" w:space="0" w:color="auto"/>
            <w:left w:val="none" w:sz="0" w:space="0" w:color="auto"/>
            <w:bottom w:val="none" w:sz="0" w:space="0" w:color="auto"/>
            <w:right w:val="none" w:sz="0" w:space="0" w:color="auto"/>
          </w:divBdr>
        </w:div>
        <w:div w:id="750202979">
          <w:marLeft w:val="640"/>
          <w:marRight w:val="0"/>
          <w:marTop w:val="0"/>
          <w:marBottom w:val="0"/>
          <w:divBdr>
            <w:top w:val="none" w:sz="0" w:space="0" w:color="auto"/>
            <w:left w:val="none" w:sz="0" w:space="0" w:color="auto"/>
            <w:bottom w:val="none" w:sz="0" w:space="0" w:color="auto"/>
            <w:right w:val="none" w:sz="0" w:space="0" w:color="auto"/>
          </w:divBdr>
        </w:div>
        <w:div w:id="818111146">
          <w:marLeft w:val="640"/>
          <w:marRight w:val="0"/>
          <w:marTop w:val="0"/>
          <w:marBottom w:val="0"/>
          <w:divBdr>
            <w:top w:val="none" w:sz="0" w:space="0" w:color="auto"/>
            <w:left w:val="none" w:sz="0" w:space="0" w:color="auto"/>
            <w:bottom w:val="none" w:sz="0" w:space="0" w:color="auto"/>
            <w:right w:val="none" w:sz="0" w:space="0" w:color="auto"/>
          </w:divBdr>
        </w:div>
        <w:div w:id="833256055">
          <w:marLeft w:val="640"/>
          <w:marRight w:val="0"/>
          <w:marTop w:val="0"/>
          <w:marBottom w:val="0"/>
          <w:divBdr>
            <w:top w:val="none" w:sz="0" w:space="0" w:color="auto"/>
            <w:left w:val="none" w:sz="0" w:space="0" w:color="auto"/>
            <w:bottom w:val="none" w:sz="0" w:space="0" w:color="auto"/>
            <w:right w:val="none" w:sz="0" w:space="0" w:color="auto"/>
          </w:divBdr>
        </w:div>
        <w:div w:id="1141776527">
          <w:marLeft w:val="640"/>
          <w:marRight w:val="0"/>
          <w:marTop w:val="0"/>
          <w:marBottom w:val="0"/>
          <w:divBdr>
            <w:top w:val="none" w:sz="0" w:space="0" w:color="auto"/>
            <w:left w:val="none" w:sz="0" w:space="0" w:color="auto"/>
            <w:bottom w:val="none" w:sz="0" w:space="0" w:color="auto"/>
            <w:right w:val="none" w:sz="0" w:space="0" w:color="auto"/>
          </w:divBdr>
        </w:div>
        <w:div w:id="1186748337">
          <w:marLeft w:val="640"/>
          <w:marRight w:val="0"/>
          <w:marTop w:val="0"/>
          <w:marBottom w:val="0"/>
          <w:divBdr>
            <w:top w:val="none" w:sz="0" w:space="0" w:color="auto"/>
            <w:left w:val="none" w:sz="0" w:space="0" w:color="auto"/>
            <w:bottom w:val="none" w:sz="0" w:space="0" w:color="auto"/>
            <w:right w:val="none" w:sz="0" w:space="0" w:color="auto"/>
          </w:divBdr>
        </w:div>
        <w:div w:id="1497765873">
          <w:marLeft w:val="640"/>
          <w:marRight w:val="0"/>
          <w:marTop w:val="0"/>
          <w:marBottom w:val="0"/>
          <w:divBdr>
            <w:top w:val="none" w:sz="0" w:space="0" w:color="auto"/>
            <w:left w:val="none" w:sz="0" w:space="0" w:color="auto"/>
            <w:bottom w:val="none" w:sz="0" w:space="0" w:color="auto"/>
            <w:right w:val="none" w:sz="0" w:space="0" w:color="auto"/>
          </w:divBdr>
        </w:div>
        <w:div w:id="1594898302">
          <w:marLeft w:val="640"/>
          <w:marRight w:val="0"/>
          <w:marTop w:val="0"/>
          <w:marBottom w:val="0"/>
          <w:divBdr>
            <w:top w:val="none" w:sz="0" w:space="0" w:color="auto"/>
            <w:left w:val="none" w:sz="0" w:space="0" w:color="auto"/>
            <w:bottom w:val="none" w:sz="0" w:space="0" w:color="auto"/>
            <w:right w:val="none" w:sz="0" w:space="0" w:color="auto"/>
          </w:divBdr>
        </w:div>
        <w:div w:id="1611468757">
          <w:marLeft w:val="640"/>
          <w:marRight w:val="0"/>
          <w:marTop w:val="0"/>
          <w:marBottom w:val="0"/>
          <w:divBdr>
            <w:top w:val="none" w:sz="0" w:space="0" w:color="auto"/>
            <w:left w:val="none" w:sz="0" w:space="0" w:color="auto"/>
            <w:bottom w:val="none" w:sz="0" w:space="0" w:color="auto"/>
            <w:right w:val="none" w:sz="0" w:space="0" w:color="auto"/>
          </w:divBdr>
        </w:div>
        <w:div w:id="1724408930">
          <w:marLeft w:val="640"/>
          <w:marRight w:val="0"/>
          <w:marTop w:val="0"/>
          <w:marBottom w:val="0"/>
          <w:divBdr>
            <w:top w:val="none" w:sz="0" w:space="0" w:color="auto"/>
            <w:left w:val="none" w:sz="0" w:space="0" w:color="auto"/>
            <w:bottom w:val="none" w:sz="0" w:space="0" w:color="auto"/>
            <w:right w:val="none" w:sz="0" w:space="0" w:color="auto"/>
          </w:divBdr>
        </w:div>
        <w:div w:id="1935242533">
          <w:marLeft w:val="640"/>
          <w:marRight w:val="0"/>
          <w:marTop w:val="0"/>
          <w:marBottom w:val="0"/>
          <w:divBdr>
            <w:top w:val="none" w:sz="0" w:space="0" w:color="auto"/>
            <w:left w:val="none" w:sz="0" w:space="0" w:color="auto"/>
            <w:bottom w:val="none" w:sz="0" w:space="0" w:color="auto"/>
            <w:right w:val="none" w:sz="0" w:space="0" w:color="auto"/>
          </w:divBdr>
        </w:div>
      </w:divsChild>
    </w:div>
    <w:div w:id="226573050">
      <w:bodyDiv w:val="1"/>
      <w:marLeft w:val="0"/>
      <w:marRight w:val="0"/>
      <w:marTop w:val="0"/>
      <w:marBottom w:val="0"/>
      <w:divBdr>
        <w:top w:val="none" w:sz="0" w:space="0" w:color="auto"/>
        <w:left w:val="none" w:sz="0" w:space="0" w:color="auto"/>
        <w:bottom w:val="none" w:sz="0" w:space="0" w:color="auto"/>
        <w:right w:val="none" w:sz="0" w:space="0" w:color="auto"/>
      </w:divBdr>
    </w:div>
    <w:div w:id="292709460">
      <w:bodyDiv w:val="1"/>
      <w:marLeft w:val="0"/>
      <w:marRight w:val="0"/>
      <w:marTop w:val="0"/>
      <w:marBottom w:val="0"/>
      <w:divBdr>
        <w:top w:val="none" w:sz="0" w:space="0" w:color="auto"/>
        <w:left w:val="none" w:sz="0" w:space="0" w:color="auto"/>
        <w:bottom w:val="none" w:sz="0" w:space="0" w:color="auto"/>
        <w:right w:val="none" w:sz="0" w:space="0" w:color="auto"/>
      </w:divBdr>
      <w:divsChild>
        <w:div w:id="4483583">
          <w:marLeft w:val="640"/>
          <w:marRight w:val="0"/>
          <w:marTop w:val="0"/>
          <w:marBottom w:val="0"/>
          <w:divBdr>
            <w:top w:val="none" w:sz="0" w:space="0" w:color="auto"/>
            <w:left w:val="none" w:sz="0" w:space="0" w:color="auto"/>
            <w:bottom w:val="none" w:sz="0" w:space="0" w:color="auto"/>
            <w:right w:val="none" w:sz="0" w:space="0" w:color="auto"/>
          </w:divBdr>
        </w:div>
        <w:div w:id="217330095">
          <w:marLeft w:val="640"/>
          <w:marRight w:val="0"/>
          <w:marTop w:val="0"/>
          <w:marBottom w:val="0"/>
          <w:divBdr>
            <w:top w:val="none" w:sz="0" w:space="0" w:color="auto"/>
            <w:left w:val="none" w:sz="0" w:space="0" w:color="auto"/>
            <w:bottom w:val="none" w:sz="0" w:space="0" w:color="auto"/>
            <w:right w:val="none" w:sz="0" w:space="0" w:color="auto"/>
          </w:divBdr>
        </w:div>
        <w:div w:id="309597301">
          <w:marLeft w:val="640"/>
          <w:marRight w:val="0"/>
          <w:marTop w:val="0"/>
          <w:marBottom w:val="0"/>
          <w:divBdr>
            <w:top w:val="none" w:sz="0" w:space="0" w:color="auto"/>
            <w:left w:val="none" w:sz="0" w:space="0" w:color="auto"/>
            <w:bottom w:val="none" w:sz="0" w:space="0" w:color="auto"/>
            <w:right w:val="none" w:sz="0" w:space="0" w:color="auto"/>
          </w:divBdr>
        </w:div>
        <w:div w:id="317079701">
          <w:marLeft w:val="640"/>
          <w:marRight w:val="0"/>
          <w:marTop w:val="0"/>
          <w:marBottom w:val="0"/>
          <w:divBdr>
            <w:top w:val="none" w:sz="0" w:space="0" w:color="auto"/>
            <w:left w:val="none" w:sz="0" w:space="0" w:color="auto"/>
            <w:bottom w:val="none" w:sz="0" w:space="0" w:color="auto"/>
            <w:right w:val="none" w:sz="0" w:space="0" w:color="auto"/>
          </w:divBdr>
        </w:div>
        <w:div w:id="347830646">
          <w:marLeft w:val="640"/>
          <w:marRight w:val="0"/>
          <w:marTop w:val="0"/>
          <w:marBottom w:val="0"/>
          <w:divBdr>
            <w:top w:val="none" w:sz="0" w:space="0" w:color="auto"/>
            <w:left w:val="none" w:sz="0" w:space="0" w:color="auto"/>
            <w:bottom w:val="none" w:sz="0" w:space="0" w:color="auto"/>
            <w:right w:val="none" w:sz="0" w:space="0" w:color="auto"/>
          </w:divBdr>
        </w:div>
        <w:div w:id="451021466">
          <w:marLeft w:val="640"/>
          <w:marRight w:val="0"/>
          <w:marTop w:val="0"/>
          <w:marBottom w:val="0"/>
          <w:divBdr>
            <w:top w:val="none" w:sz="0" w:space="0" w:color="auto"/>
            <w:left w:val="none" w:sz="0" w:space="0" w:color="auto"/>
            <w:bottom w:val="none" w:sz="0" w:space="0" w:color="auto"/>
            <w:right w:val="none" w:sz="0" w:space="0" w:color="auto"/>
          </w:divBdr>
        </w:div>
        <w:div w:id="495076681">
          <w:marLeft w:val="640"/>
          <w:marRight w:val="0"/>
          <w:marTop w:val="0"/>
          <w:marBottom w:val="0"/>
          <w:divBdr>
            <w:top w:val="none" w:sz="0" w:space="0" w:color="auto"/>
            <w:left w:val="none" w:sz="0" w:space="0" w:color="auto"/>
            <w:bottom w:val="none" w:sz="0" w:space="0" w:color="auto"/>
            <w:right w:val="none" w:sz="0" w:space="0" w:color="auto"/>
          </w:divBdr>
        </w:div>
        <w:div w:id="654646136">
          <w:marLeft w:val="640"/>
          <w:marRight w:val="0"/>
          <w:marTop w:val="0"/>
          <w:marBottom w:val="0"/>
          <w:divBdr>
            <w:top w:val="none" w:sz="0" w:space="0" w:color="auto"/>
            <w:left w:val="none" w:sz="0" w:space="0" w:color="auto"/>
            <w:bottom w:val="none" w:sz="0" w:space="0" w:color="auto"/>
            <w:right w:val="none" w:sz="0" w:space="0" w:color="auto"/>
          </w:divBdr>
        </w:div>
        <w:div w:id="664743002">
          <w:marLeft w:val="640"/>
          <w:marRight w:val="0"/>
          <w:marTop w:val="0"/>
          <w:marBottom w:val="0"/>
          <w:divBdr>
            <w:top w:val="none" w:sz="0" w:space="0" w:color="auto"/>
            <w:left w:val="none" w:sz="0" w:space="0" w:color="auto"/>
            <w:bottom w:val="none" w:sz="0" w:space="0" w:color="auto"/>
            <w:right w:val="none" w:sz="0" w:space="0" w:color="auto"/>
          </w:divBdr>
        </w:div>
        <w:div w:id="923950423">
          <w:marLeft w:val="640"/>
          <w:marRight w:val="0"/>
          <w:marTop w:val="0"/>
          <w:marBottom w:val="0"/>
          <w:divBdr>
            <w:top w:val="none" w:sz="0" w:space="0" w:color="auto"/>
            <w:left w:val="none" w:sz="0" w:space="0" w:color="auto"/>
            <w:bottom w:val="none" w:sz="0" w:space="0" w:color="auto"/>
            <w:right w:val="none" w:sz="0" w:space="0" w:color="auto"/>
          </w:divBdr>
        </w:div>
        <w:div w:id="1386224658">
          <w:marLeft w:val="640"/>
          <w:marRight w:val="0"/>
          <w:marTop w:val="0"/>
          <w:marBottom w:val="0"/>
          <w:divBdr>
            <w:top w:val="none" w:sz="0" w:space="0" w:color="auto"/>
            <w:left w:val="none" w:sz="0" w:space="0" w:color="auto"/>
            <w:bottom w:val="none" w:sz="0" w:space="0" w:color="auto"/>
            <w:right w:val="none" w:sz="0" w:space="0" w:color="auto"/>
          </w:divBdr>
        </w:div>
        <w:div w:id="1393457515">
          <w:marLeft w:val="640"/>
          <w:marRight w:val="0"/>
          <w:marTop w:val="0"/>
          <w:marBottom w:val="0"/>
          <w:divBdr>
            <w:top w:val="none" w:sz="0" w:space="0" w:color="auto"/>
            <w:left w:val="none" w:sz="0" w:space="0" w:color="auto"/>
            <w:bottom w:val="none" w:sz="0" w:space="0" w:color="auto"/>
            <w:right w:val="none" w:sz="0" w:space="0" w:color="auto"/>
          </w:divBdr>
        </w:div>
        <w:div w:id="1430665050">
          <w:marLeft w:val="640"/>
          <w:marRight w:val="0"/>
          <w:marTop w:val="0"/>
          <w:marBottom w:val="0"/>
          <w:divBdr>
            <w:top w:val="none" w:sz="0" w:space="0" w:color="auto"/>
            <w:left w:val="none" w:sz="0" w:space="0" w:color="auto"/>
            <w:bottom w:val="none" w:sz="0" w:space="0" w:color="auto"/>
            <w:right w:val="none" w:sz="0" w:space="0" w:color="auto"/>
          </w:divBdr>
        </w:div>
        <w:div w:id="1570536033">
          <w:marLeft w:val="640"/>
          <w:marRight w:val="0"/>
          <w:marTop w:val="0"/>
          <w:marBottom w:val="0"/>
          <w:divBdr>
            <w:top w:val="none" w:sz="0" w:space="0" w:color="auto"/>
            <w:left w:val="none" w:sz="0" w:space="0" w:color="auto"/>
            <w:bottom w:val="none" w:sz="0" w:space="0" w:color="auto"/>
            <w:right w:val="none" w:sz="0" w:space="0" w:color="auto"/>
          </w:divBdr>
        </w:div>
        <w:div w:id="1619724063">
          <w:marLeft w:val="640"/>
          <w:marRight w:val="0"/>
          <w:marTop w:val="0"/>
          <w:marBottom w:val="0"/>
          <w:divBdr>
            <w:top w:val="none" w:sz="0" w:space="0" w:color="auto"/>
            <w:left w:val="none" w:sz="0" w:space="0" w:color="auto"/>
            <w:bottom w:val="none" w:sz="0" w:space="0" w:color="auto"/>
            <w:right w:val="none" w:sz="0" w:space="0" w:color="auto"/>
          </w:divBdr>
        </w:div>
        <w:div w:id="1621759170">
          <w:marLeft w:val="640"/>
          <w:marRight w:val="0"/>
          <w:marTop w:val="0"/>
          <w:marBottom w:val="0"/>
          <w:divBdr>
            <w:top w:val="none" w:sz="0" w:space="0" w:color="auto"/>
            <w:left w:val="none" w:sz="0" w:space="0" w:color="auto"/>
            <w:bottom w:val="none" w:sz="0" w:space="0" w:color="auto"/>
            <w:right w:val="none" w:sz="0" w:space="0" w:color="auto"/>
          </w:divBdr>
        </w:div>
        <w:div w:id="1677345814">
          <w:marLeft w:val="640"/>
          <w:marRight w:val="0"/>
          <w:marTop w:val="0"/>
          <w:marBottom w:val="0"/>
          <w:divBdr>
            <w:top w:val="none" w:sz="0" w:space="0" w:color="auto"/>
            <w:left w:val="none" w:sz="0" w:space="0" w:color="auto"/>
            <w:bottom w:val="none" w:sz="0" w:space="0" w:color="auto"/>
            <w:right w:val="none" w:sz="0" w:space="0" w:color="auto"/>
          </w:divBdr>
        </w:div>
        <w:div w:id="1948538419">
          <w:marLeft w:val="640"/>
          <w:marRight w:val="0"/>
          <w:marTop w:val="0"/>
          <w:marBottom w:val="0"/>
          <w:divBdr>
            <w:top w:val="none" w:sz="0" w:space="0" w:color="auto"/>
            <w:left w:val="none" w:sz="0" w:space="0" w:color="auto"/>
            <w:bottom w:val="none" w:sz="0" w:space="0" w:color="auto"/>
            <w:right w:val="none" w:sz="0" w:space="0" w:color="auto"/>
          </w:divBdr>
        </w:div>
        <w:div w:id="2071070860">
          <w:marLeft w:val="640"/>
          <w:marRight w:val="0"/>
          <w:marTop w:val="0"/>
          <w:marBottom w:val="0"/>
          <w:divBdr>
            <w:top w:val="none" w:sz="0" w:space="0" w:color="auto"/>
            <w:left w:val="none" w:sz="0" w:space="0" w:color="auto"/>
            <w:bottom w:val="none" w:sz="0" w:space="0" w:color="auto"/>
            <w:right w:val="none" w:sz="0" w:space="0" w:color="auto"/>
          </w:divBdr>
        </w:div>
        <w:div w:id="2109931693">
          <w:marLeft w:val="640"/>
          <w:marRight w:val="0"/>
          <w:marTop w:val="0"/>
          <w:marBottom w:val="0"/>
          <w:divBdr>
            <w:top w:val="none" w:sz="0" w:space="0" w:color="auto"/>
            <w:left w:val="none" w:sz="0" w:space="0" w:color="auto"/>
            <w:bottom w:val="none" w:sz="0" w:space="0" w:color="auto"/>
            <w:right w:val="none" w:sz="0" w:space="0" w:color="auto"/>
          </w:divBdr>
        </w:div>
      </w:divsChild>
    </w:div>
    <w:div w:id="497156791">
      <w:bodyDiv w:val="1"/>
      <w:marLeft w:val="0"/>
      <w:marRight w:val="0"/>
      <w:marTop w:val="0"/>
      <w:marBottom w:val="0"/>
      <w:divBdr>
        <w:top w:val="none" w:sz="0" w:space="0" w:color="auto"/>
        <w:left w:val="none" w:sz="0" w:space="0" w:color="auto"/>
        <w:bottom w:val="none" w:sz="0" w:space="0" w:color="auto"/>
        <w:right w:val="none" w:sz="0" w:space="0" w:color="auto"/>
      </w:divBdr>
      <w:divsChild>
        <w:div w:id="35008759">
          <w:marLeft w:val="640"/>
          <w:marRight w:val="0"/>
          <w:marTop w:val="0"/>
          <w:marBottom w:val="0"/>
          <w:divBdr>
            <w:top w:val="none" w:sz="0" w:space="0" w:color="auto"/>
            <w:left w:val="none" w:sz="0" w:space="0" w:color="auto"/>
            <w:bottom w:val="none" w:sz="0" w:space="0" w:color="auto"/>
            <w:right w:val="none" w:sz="0" w:space="0" w:color="auto"/>
          </w:divBdr>
        </w:div>
        <w:div w:id="127092582">
          <w:marLeft w:val="640"/>
          <w:marRight w:val="0"/>
          <w:marTop w:val="0"/>
          <w:marBottom w:val="0"/>
          <w:divBdr>
            <w:top w:val="none" w:sz="0" w:space="0" w:color="auto"/>
            <w:left w:val="none" w:sz="0" w:space="0" w:color="auto"/>
            <w:bottom w:val="none" w:sz="0" w:space="0" w:color="auto"/>
            <w:right w:val="none" w:sz="0" w:space="0" w:color="auto"/>
          </w:divBdr>
        </w:div>
        <w:div w:id="334112621">
          <w:marLeft w:val="640"/>
          <w:marRight w:val="0"/>
          <w:marTop w:val="0"/>
          <w:marBottom w:val="0"/>
          <w:divBdr>
            <w:top w:val="none" w:sz="0" w:space="0" w:color="auto"/>
            <w:left w:val="none" w:sz="0" w:space="0" w:color="auto"/>
            <w:bottom w:val="none" w:sz="0" w:space="0" w:color="auto"/>
            <w:right w:val="none" w:sz="0" w:space="0" w:color="auto"/>
          </w:divBdr>
        </w:div>
        <w:div w:id="334385260">
          <w:marLeft w:val="640"/>
          <w:marRight w:val="0"/>
          <w:marTop w:val="0"/>
          <w:marBottom w:val="0"/>
          <w:divBdr>
            <w:top w:val="none" w:sz="0" w:space="0" w:color="auto"/>
            <w:left w:val="none" w:sz="0" w:space="0" w:color="auto"/>
            <w:bottom w:val="none" w:sz="0" w:space="0" w:color="auto"/>
            <w:right w:val="none" w:sz="0" w:space="0" w:color="auto"/>
          </w:divBdr>
        </w:div>
        <w:div w:id="614562796">
          <w:marLeft w:val="640"/>
          <w:marRight w:val="0"/>
          <w:marTop w:val="0"/>
          <w:marBottom w:val="0"/>
          <w:divBdr>
            <w:top w:val="none" w:sz="0" w:space="0" w:color="auto"/>
            <w:left w:val="none" w:sz="0" w:space="0" w:color="auto"/>
            <w:bottom w:val="none" w:sz="0" w:space="0" w:color="auto"/>
            <w:right w:val="none" w:sz="0" w:space="0" w:color="auto"/>
          </w:divBdr>
        </w:div>
        <w:div w:id="795484601">
          <w:marLeft w:val="640"/>
          <w:marRight w:val="0"/>
          <w:marTop w:val="0"/>
          <w:marBottom w:val="0"/>
          <w:divBdr>
            <w:top w:val="none" w:sz="0" w:space="0" w:color="auto"/>
            <w:left w:val="none" w:sz="0" w:space="0" w:color="auto"/>
            <w:bottom w:val="none" w:sz="0" w:space="0" w:color="auto"/>
            <w:right w:val="none" w:sz="0" w:space="0" w:color="auto"/>
          </w:divBdr>
        </w:div>
        <w:div w:id="883911847">
          <w:marLeft w:val="640"/>
          <w:marRight w:val="0"/>
          <w:marTop w:val="0"/>
          <w:marBottom w:val="0"/>
          <w:divBdr>
            <w:top w:val="none" w:sz="0" w:space="0" w:color="auto"/>
            <w:left w:val="none" w:sz="0" w:space="0" w:color="auto"/>
            <w:bottom w:val="none" w:sz="0" w:space="0" w:color="auto"/>
            <w:right w:val="none" w:sz="0" w:space="0" w:color="auto"/>
          </w:divBdr>
        </w:div>
        <w:div w:id="967275881">
          <w:marLeft w:val="640"/>
          <w:marRight w:val="0"/>
          <w:marTop w:val="0"/>
          <w:marBottom w:val="0"/>
          <w:divBdr>
            <w:top w:val="none" w:sz="0" w:space="0" w:color="auto"/>
            <w:left w:val="none" w:sz="0" w:space="0" w:color="auto"/>
            <w:bottom w:val="none" w:sz="0" w:space="0" w:color="auto"/>
            <w:right w:val="none" w:sz="0" w:space="0" w:color="auto"/>
          </w:divBdr>
        </w:div>
        <w:div w:id="1086611685">
          <w:marLeft w:val="640"/>
          <w:marRight w:val="0"/>
          <w:marTop w:val="0"/>
          <w:marBottom w:val="0"/>
          <w:divBdr>
            <w:top w:val="none" w:sz="0" w:space="0" w:color="auto"/>
            <w:left w:val="none" w:sz="0" w:space="0" w:color="auto"/>
            <w:bottom w:val="none" w:sz="0" w:space="0" w:color="auto"/>
            <w:right w:val="none" w:sz="0" w:space="0" w:color="auto"/>
          </w:divBdr>
        </w:div>
        <w:div w:id="1134718924">
          <w:marLeft w:val="640"/>
          <w:marRight w:val="0"/>
          <w:marTop w:val="0"/>
          <w:marBottom w:val="0"/>
          <w:divBdr>
            <w:top w:val="none" w:sz="0" w:space="0" w:color="auto"/>
            <w:left w:val="none" w:sz="0" w:space="0" w:color="auto"/>
            <w:bottom w:val="none" w:sz="0" w:space="0" w:color="auto"/>
            <w:right w:val="none" w:sz="0" w:space="0" w:color="auto"/>
          </w:divBdr>
        </w:div>
        <w:div w:id="1413628246">
          <w:marLeft w:val="640"/>
          <w:marRight w:val="0"/>
          <w:marTop w:val="0"/>
          <w:marBottom w:val="0"/>
          <w:divBdr>
            <w:top w:val="none" w:sz="0" w:space="0" w:color="auto"/>
            <w:left w:val="none" w:sz="0" w:space="0" w:color="auto"/>
            <w:bottom w:val="none" w:sz="0" w:space="0" w:color="auto"/>
            <w:right w:val="none" w:sz="0" w:space="0" w:color="auto"/>
          </w:divBdr>
        </w:div>
        <w:div w:id="1588611810">
          <w:marLeft w:val="640"/>
          <w:marRight w:val="0"/>
          <w:marTop w:val="0"/>
          <w:marBottom w:val="0"/>
          <w:divBdr>
            <w:top w:val="none" w:sz="0" w:space="0" w:color="auto"/>
            <w:left w:val="none" w:sz="0" w:space="0" w:color="auto"/>
            <w:bottom w:val="none" w:sz="0" w:space="0" w:color="auto"/>
            <w:right w:val="none" w:sz="0" w:space="0" w:color="auto"/>
          </w:divBdr>
        </w:div>
        <w:div w:id="1616670988">
          <w:marLeft w:val="640"/>
          <w:marRight w:val="0"/>
          <w:marTop w:val="0"/>
          <w:marBottom w:val="0"/>
          <w:divBdr>
            <w:top w:val="none" w:sz="0" w:space="0" w:color="auto"/>
            <w:left w:val="none" w:sz="0" w:space="0" w:color="auto"/>
            <w:bottom w:val="none" w:sz="0" w:space="0" w:color="auto"/>
            <w:right w:val="none" w:sz="0" w:space="0" w:color="auto"/>
          </w:divBdr>
        </w:div>
        <w:div w:id="1638294606">
          <w:marLeft w:val="640"/>
          <w:marRight w:val="0"/>
          <w:marTop w:val="0"/>
          <w:marBottom w:val="0"/>
          <w:divBdr>
            <w:top w:val="none" w:sz="0" w:space="0" w:color="auto"/>
            <w:left w:val="none" w:sz="0" w:space="0" w:color="auto"/>
            <w:bottom w:val="none" w:sz="0" w:space="0" w:color="auto"/>
            <w:right w:val="none" w:sz="0" w:space="0" w:color="auto"/>
          </w:divBdr>
        </w:div>
        <w:div w:id="1666012118">
          <w:marLeft w:val="640"/>
          <w:marRight w:val="0"/>
          <w:marTop w:val="0"/>
          <w:marBottom w:val="0"/>
          <w:divBdr>
            <w:top w:val="none" w:sz="0" w:space="0" w:color="auto"/>
            <w:left w:val="none" w:sz="0" w:space="0" w:color="auto"/>
            <w:bottom w:val="none" w:sz="0" w:space="0" w:color="auto"/>
            <w:right w:val="none" w:sz="0" w:space="0" w:color="auto"/>
          </w:divBdr>
        </w:div>
        <w:div w:id="1666277717">
          <w:marLeft w:val="640"/>
          <w:marRight w:val="0"/>
          <w:marTop w:val="0"/>
          <w:marBottom w:val="0"/>
          <w:divBdr>
            <w:top w:val="none" w:sz="0" w:space="0" w:color="auto"/>
            <w:left w:val="none" w:sz="0" w:space="0" w:color="auto"/>
            <w:bottom w:val="none" w:sz="0" w:space="0" w:color="auto"/>
            <w:right w:val="none" w:sz="0" w:space="0" w:color="auto"/>
          </w:divBdr>
        </w:div>
        <w:div w:id="1826966709">
          <w:marLeft w:val="640"/>
          <w:marRight w:val="0"/>
          <w:marTop w:val="0"/>
          <w:marBottom w:val="0"/>
          <w:divBdr>
            <w:top w:val="none" w:sz="0" w:space="0" w:color="auto"/>
            <w:left w:val="none" w:sz="0" w:space="0" w:color="auto"/>
            <w:bottom w:val="none" w:sz="0" w:space="0" w:color="auto"/>
            <w:right w:val="none" w:sz="0" w:space="0" w:color="auto"/>
          </w:divBdr>
        </w:div>
        <w:div w:id="1931352508">
          <w:marLeft w:val="640"/>
          <w:marRight w:val="0"/>
          <w:marTop w:val="0"/>
          <w:marBottom w:val="0"/>
          <w:divBdr>
            <w:top w:val="none" w:sz="0" w:space="0" w:color="auto"/>
            <w:left w:val="none" w:sz="0" w:space="0" w:color="auto"/>
            <w:bottom w:val="none" w:sz="0" w:space="0" w:color="auto"/>
            <w:right w:val="none" w:sz="0" w:space="0" w:color="auto"/>
          </w:divBdr>
        </w:div>
        <w:div w:id="2061631776">
          <w:marLeft w:val="640"/>
          <w:marRight w:val="0"/>
          <w:marTop w:val="0"/>
          <w:marBottom w:val="0"/>
          <w:divBdr>
            <w:top w:val="none" w:sz="0" w:space="0" w:color="auto"/>
            <w:left w:val="none" w:sz="0" w:space="0" w:color="auto"/>
            <w:bottom w:val="none" w:sz="0" w:space="0" w:color="auto"/>
            <w:right w:val="none" w:sz="0" w:space="0" w:color="auto"/>
          </w:divBdr>
        </w:div>
        <w:div w:id="2113476143">
          <w:marLeft w:val="640"/>
          <w:marRight w:val="0"/>
          <w:marTop w:val="0"/>
          <w:marBottom w:val="0"/>
          <w:divBdr>
            <w:top w:val="none" w:sz="0" w:space="0" w:color="auto"/>
            <w:left w:val="none" w:sz="0" w:space="0" w:color="auto"/>
            <w:bottom w:val="none" w:sz="0" w:space="0" w:color="auto"/>
            <w:right w:val="none" w:sz="0" w:space="0" w:color="auto"/>
          </w:divBdr>
        </w:div>
      </w:divsChild>
    </w:div>
    <w:div w:id="748232703">
      <w:bodyDiv w:val="1"/>
      <w:marLeft w:val="0"/>
      <w:marRight w:val="0"/>
      <w:marTop w:val="0"/>
      <w:marBottom w:val="0"/>
      <w:divBdr>
        <w:top w:val="none" w:sz="0" w:space="0" w:color="auto"/>
        <w:left w:val="none" w:sz="0" w:space="0" w:color="auto"/>
        <w:bottom w:val="none" w:sz="0" w:space="0" w:color="auto"/>
        <w:right w:val="none" w:sz="0" w:space="0" w:color="auto"/>
      </w:divBdr>
    </w:div>
    <w:div w:id="1021854601">
      <w:bodyDiv w:val="1"/>
      <w:marLeft w:val="0"/>
      <w:marRight w:val="0"/>
      <w:marTop w:val="0"/>
      <w:marBottom w:val="0"/>
      <w:divBdr>
        <w:top w:val="none" w:sz="0" w:space="0" w:color="auto"/>
        <w:left w:val="none" w:sz="0" w:space="0" w:color="auto"/>
        <w:bottom w:val="none" w:sz="0" w:space="0" w:color="auto"/>
        <w:right w:val="none" w:sz="0" w:space="0" w:color="auto"/>
      </w:divBdr>
      <w:divsChild>
        <w:div w:id="142622156">
          <w:marLeft w:val="640"/>
          <w:marRight w:val="0"/>
          <w:marTop w:val="0"/>
          <w:marBottom w:val="0"/>
          <w:divBdr>
            <w:top w:val="none" w:sz="0" w:space="0" w:color="auto"/>
            <w:left w:val="none" w:sz="0" w:space="0" w:color="auto"/>
            <w:bottom w:val="none" w:sz="0" w:space="0" w:color="auto"/>
            <w:right w:val="none" w:sz="0" w:space="0" w:color="auto"/>
          </w:divBdr>
        </w:div>
        <w:div w:id="238095669">
          <w:marLeft w:val="640"/>
          <w:marRight w:val="0"/>
          <w:marTop w:val="0"/>
          <w:marBottom w:val="0"/>
          <w:divBdr>
            <w:top w:val="none" w:sz="0" w:space="0" w:color="auto"/>
            <w:left w:val="none" w:sz="0" w:space="0" w:color="auto"/>
            <w:bottom w:val="none" w:sz="0" w:space="0" w:color="auto"/>
            <w:right w:val="none" w:sz="0" w:space="0" w:color="auto"/>
          </w:divBdr>
        </w:div>
        <w:div w:id="513348163">
          <w:marLeft w:val="640"/>
          <w:marRight w:val="0"/>
          <w:marTop w:val="0"/>
          <w:marBottom w:val="0"/>
          <w:divBdr>
            <w:top w:val="none" w:sz="0" w:space="0" w:color="auto"/>
            <w:left w:val="none" w:sz="0" w:space="0" w:color="auto"/>
            <w:bottom w:val="none" w:sz="0" w:space="0" w:color="auto"/>
            <w:right w:val="none" w:sz="0" w:space="0" w:color="auto"/>
          </w:divBdr>
        </w:div>
        <w:div w:id="658268824">
          <w:marLeft w:val="640"/>
          <w:marRight w:val="0"/>
          <w:marTop w:val="0"/>
          <w:marBottom w:val="0"/>
          <w:divBdr>
            <w:top w:val="none" w:sz="0" w:space="0" w:color="auto"/>
            <w:left w:val="none" w:sz="0" w:space="0" w:color="auto"/>
            <w:bottom w:val="none" w:sz="0" w:space="0" w:color="auto"/>
            <w:right w:val="none" w:sz="0" w:space="0" w:color="auto"/>
          </w:divBdr>
        </w:div>
        <w:div w:id="1069616982">
          <w:marLeft w:val="640"/>
          <w:marRight w:val="0"/>
          <w:marTop w:val="0"/>
          <w:marBottom w:val="0"/>
          <w:divBdr>
            <w:top w:val="none" w:sz="0" w:space="0" w:color="auto"/>
            <w:left w:val="none" w:sz="0" w:space="0" w:color="auto"/>
            <w:bottom w:val="none" w:sz="0" w:space="0" w:color="auto"/>
            <w:right w:val="none" w:sz="0" w:space="0" w:color="auto"/>
          </w:divBdr>
        </w:div>
        <w:div w:id="1157498929">
          <w:marLeft w:val="640"/>
          <w:marRight w:val="0"/>
          <w:marTop w:val="0"/>
          <w:marBottom w:val="0"/>
          <w:divBdr>
            <w:top w:val="none" w:sz="0" w:space="0" w:color="auto"/>
            <w:left w:val="none" w:sz="0" w:space="0" w:color="auto"/>
            <w:bottom w:val="none" w:sz="0" w:space="0" w:color="auto"/>
            <w:right w:val="none" w:sz="0" w:space="0" w:color="auto"/>
          </w:divBdr>
        </w:div>
        <w:div w:id="1448234040">
          <w:marLeft w:val="640"/>
          <w:marRight w:val="0"/>
          <w:marTop w:val="0"/>
          <w:marBottom w:val="0"/>
          <w:divBdr>
            <w:top w:val="none" w:sz="0" w:space="0" w:color="auto"/>
            <w:left w:val="none" w:sz="0" w:space="0" w:color="auto"/>
            <w:bottom w:val="none" w:sz="0" w:space="0" w:color="auto"/>
            <w:right w:val="none" w:sz="0" w:space="0" w:color="auto"/>
          </w:divBdr>
        </w:div>
        <w:div w:id="1555121826">
          <w:marLeft w:val="640"/>
          <w:marRight w:val="0"/>
          <w:marTop w:val="0"/>
          <w:marBottom w:val="0"/>
          <w:divBdr>
            <w:top w:val="none" w:sz="0" w:space="0" w:color="auto"/>
            <w:left w:val="none" w:sz="0" w:space="0" w:color="auto"/>
            <w:bottom w:val="none" w:sz="0" w:space="0" w:color="auto"/>
            <w:right w:val="none" w:sz="0" w:space="0" w:color="auto"/>
          </w:divBdr>
        </w:div>
        <w:div w:id="1693265840">
          <w:marLeft w:val="640"/>
          <w:marRight w:val="0"/>
          <w:marTop w:val="0"/>
          <w:marBottom w:val="0"/>
          <w:divBdr>
            <w:top w:val="none" w:sz="0" w:space="0" w:color="auto"/>
            <w:left w:val="none" w:sz="0" w:space="0" w:color="auto"/>
            <w:bottom w:val="none" w:sz="0" w:space="0" w:color="auto"/>
            <w:right w:val="none" w:sz="0" w:space="0" w:color="auto"/>
          </w:divBdr>
        </w:div>
        <w:div w:id="1871798793">
          <w:marLeft w:val="640"/>
          <w:marRight w:val="0"/>
          <w:marTop w:val="0"/>
          <w:marBottom w:val="0"/>
          <w:divBdr>
            <w:top w:val="none" w:sz="0" w:space="0" w:color="auto"/>
            <w:left w:val="none" w:sz="0" w:space="0" w:color="auto"/>
            <w:bottom w:val="none" w:sz="0" w:space="0" w:color="auto"/>
            <w:right w:val="none" w:sz="0" w:space="0" w:color="auto"/>
          </w:divBdr>
        </w:div>
        <w:div w:id="1981111191">
          <w:marLeft w:val="640"/>
          <w:marRight w:val="0"/>
          <w:marTop w:val="0"/>
          <w:marBottom w:val="0"/>
          <w:divBdr>
            <w:top w:val="none" w:sz="0" w:space="0" w:color="auto"/>
            <w:left w:val="none" w:sz="0" w:space="0" w:color="auto"/>
            <w:bottom w:val="none" w:sz="0" w:space="0" w:color="auto"/>
            <w:right w:val="none" w:sz="0" w:space="0" w:color="auto"/>
          </w:divBdr>
        </w:div>
        <w:div w:id="1993295889">
          <w:marLeft w:val="640"/>
          <w:marRight w:val="0"/>
          <w:marTop w:val="0"/>
          <w:marBottom w:val="0"/>
          <w:divBdr>
            <w:top w:val="none" w:sz="0" w:space="0" w:color="auto"/>
            <w:left w:val="none" w:sz="0" w:space="0" w:color="auto"/>
            <w:bottom w:val="none" w:sz="0" w:space="0" w:color="auto"/>
            <w:right w:val="none" w:sz="0" w:space="0" w:color="auto"/>
          </w:divBdr>
        </w:div>
      </w:divsChild>
    </w:div>
    <w:div w:id="1058895337">
      <w:bodyDiv w:val="1"/>
      <w:marLeft w:val="0"/>
      <w:marRight w:val="0"/>
      <w:marTop w:val="0"/>
      <w:marBottom w:val="0"/>
      <w:divBdr>
        <w:top w:val="none" w:sz="0" w:space="0" w:color="auto"/>
        <w:left w:val="none" w:sz="0" w:space="0" w:color="auto"/>
        <w:bottom w:val="none" w:sz="0" w:space="0" w:color="auto"/>
        <w:right w:val="none" w:sz="0" w:space="0" w:color="auto"/>
      </w:divBdr>
      <w:divsChild>
        <w:div w:id="47389026">
          <w:marLeft w:val="640"/>
          <w:marRight w:val="0"/>
          <w:marTop w:val="0"/>
          <w:marBottom w:val="0"/>
          <w:divBdr>
            <w:top w:val="none" w:sz="0" w:space="0" w:color="auto"/>
            <w:left w:val="none" w:sz="0" w:space="0" w:color="auto"/>
            <w:bottom w:val="none" w:sz="0" w:space="0" w:color="auto"/>
            <w:right w:val="none" w:sz="0" w:space="0" w:color="auto"/>
          </w:divBdr>
        </w:div>
        <w:div w:id="49379348">
          <w:marLeft w:val="640"/>
          <w:marRight w:val="0"/>
          <w:marTop w:val="0"/>
          <w:marBottom w:val="0"/>
          <w:divBdr>
            <w:top w:val="none" w:sz="0" w:space="0" w:color="auto"/>
            <w:left w:val="none" w:sz="0" w:space="0" w:color="auto"/>
            <w:bottom w:val="none" w:sz="0" w:space="0" w:color="auto"/>
            <w:right w:val="none" w:sz="0" w:space="0" w:color="auto"/>
          </w:divBdr>
        </w:div>
        <w:div w:id="141970115">
          <w:marLeft w:val="640"/>
          <w:marRight w:val="0"/>
          <w:marTop w:val="0"/>
          <w:marBottom w:val="0"/>
          <w:divBdr>
            <w:top w:val="none" w:sz="0" w:space="0" w:color="auto"/>
            <w:left w:val="none" w:sz="0" w:space="0" w:color="auto"/>
            <w:bottom w:val="none" w:sz="0" w:space="0" w:color="auto"/>
            <w:right w:val="none" w:sz="0" w:space="0" w:color="auto"/>
          </w:divBdr>
        </w:div>
        <w:div w:id="796022782">
          <w:marLeft w:val="640"/>
          <w:marRight w:val="0"/>
          <w:marTop w:val="0"/>
          <w:marBottom w:val="0"/>
          <w:divBdr>
            <w:top w:val="none" w:sz="0" w:space="0" w:color="auto"/>
            <w:left w:val="none" w:sz="0" w:space="0" w:color="auto"/>
            <w:bottom w:val="none" w:sz="0" w:space="0" w:color="auto"/>
            <w:right w:val="none" w:sz="0" w:space="0" w:color="auto"/>
          </w:divBdr>
        </w:div>
        <w:div w:id="817308488">
          <w:marLeft w:val="640"/>
          <w:marRight w:val="0"/>
          <w:marTop w:val="0"/>
          <w:marBottom w:val="0"/>
          <w:divBdr>
            <w:top w:val="none" w:sz="0" w:space="0" w:color="auto"/>
            <w:left w:val="none" w:sz="0" w:space="0" w:color="auto"/>
            <w:bottom w:val="none" w:sz="0" w:space="0" w:color="auto"/>
            <w:right w:val="none" w:sz="0" w:space="0" w:color="auto"/>
          </w:divBdr>
        </w:div>
        <w:div w:id="1064645697">
          <w:marLeft w:val="640"/>
          <w:marRight w:val="0"/>
          <w:marTop w:val="0"/>
          <w:marBottom w:val="0"/>
          <w:divBdr>
            <w:top w:val="none" w:sz="0" w:space="0" w:color="auto"/>
            <w:left w:val="none" w:sz="0" w:space="0" w:color="auto"/>
            <w:bottom w:val="none" w:sz="0" w:space="0" w:color="auto"/>
            <w:right w:val="none" w:sz="0" w:space="0" w:color="auto"/>
          </w:divBdr>
        </w:div>
        <w:div w:id="1230077396">
          <w:marLeft w:val="640"/>
          <w:marRight w:val="0"/>
          <w:marTop w:val="0"/>
          <w:marBottom w:val="0"/>
          <w:divBdr>
            <w:top w:val="none" w:sz="0" w:space="0" w:color="auto"/>
            <w:left w:val="none" w:sz="0" w:space="0" w:color="auto"/>
            <w:bottom w:val="none" w:sz="0" w:space="0" w:color="auto"/>
            <w:right w:val="none" w:sz="0" w:space="0" w:color="auto"/>
          </w:divBdr>
        </w:div>
        <w:div w:id="1247224227">
          <w:marLeft w:val="640"/>
          <w:marRight w:val="0"/>
          <w:marTop w:val="0"/>
          <w:marBottom w:val="0"/>
          <w:divBdr>
            <w:top w:val="none" w:sz="0" w:space="0" w:color="auto"/>
            <w:left w:val="none" w:sz="0" w:space="0" w:color="auto"/>
            <w:bottom w:val="none" w:sz="0" w:space="0" w:color="auto"/>
            <w:right w:val="none" w:sz="0" w:space="0" w:color="auto"/>
          </w:divBdr>
        </w:div>
        <w:div w:id="1563054539">
          <w:marLeft w:val="640"/>
          <w:marRight w:val="0"/>
          <w:marTop w:val="0"/>
          <w:marBottom w:val="0"/>
          <w:divBdr>
            <w:top w:val="none" w:sz="0" w:space="0" w:color="auto"/>
            <w:left w:val="none" w:sz="0" w:space="0" w:color="auto"/>
            <w:bottom w:val="none" w:sz="0" w:space="0" w:color="auto"/>
            <w:right w:val="none" w:sz="0" w:space="0" w:color="auto"/>
          </w:divBdr>
        </w:div>
        <w:div w:id="1669139463">
          <w:marLeft w:val="640"/>
          <w:marRight w:val="0"/>
          <w:marTop w:val="0"/>
          <w:marBottom w:val="0"/>
          <w:divBdr>
            <w:top w:val="none" w:sz="0" w:space="0" w:color="auto"/>
            <w:left w:val="none" w:sz="0" w:space="0" w:color="auto"/>
            <w:bottom w:val="none" w:sz="0" w:space="0" w:color="auto"/>
            <w:right w:val="none" w:sz="0" w:space="0" w:color="auto"/>
          </w:divBdr>
        </w:div>
        <w:div w:id="1831866326">
          <w:marLeft w:val="640"/>
          <w:marRight w:val="0"/>
          <w:marTop w:val="0"/>
          <w:marBottom w:val="0"/>
          <w:divBdr>
            <w:top w:val="none" w:sz="0" w:space="0" w:color="auto"/>
            <w:left w:val="none" w:sz="0" w:space="0" w:color="auto"/>
            <w:bottom w:val="none" w:sz="0" w:space="0" w:color="auto"/>
            <w:right w:val="none" w:sz="0" w:space="0" w:color="auto"/>
          </w:divBdr>
        </w:div>
        <w:div w:id="1852793854">
          <w:marLeft w:val="640"/>
          <w:marRight w:val="0"/>
          <w:marTop w:val="0"/>
          <w:marBottom w:val="0"/>
          <w:divBdr>
            <w:top w:val="none" w:sz="0" w:space="0" w:color="auto"/>
            <w:left w:val="none" w:sz="0" w:space="0" w:color="auto"/>
            <w:bottom w:val="none" w:sz="0" w:space="0" w:color="auto"/>
            <w:right w:val="none" w:sz="0" w:space="0" w:color="auto"/>
          </w:divBdr>
        </w:div>
      </w:divsChild>
    </w:div>
    <w:div w:id="1117338446">
      <w:bodyDiv w:val="1"/>
      <w:marLeft w:val="0"/>
      <w:marRight w:val="0"/>
      <w:marTop w:val="0"/>
      <w:marBottom w:val="0"/>
      <w:divBdr>
        <w:top w:val="none" w:sz="0" w:space="0" w:color="auto"/>
        <w:left w:val="none" w:sz="0" w:space="0" w:color="auto"/>
        <w:bottom w:val="none" w:sz="0" w:space="0" w:color="auto"/>
        <w:right w:val="none" w:sz="0" w:space="0" w:color="auto"/>
      </w:divBdr>
      <w:divsChild>
        <w:div w:id="122772887">
          <w:marLeft w:val="640"/>
          <w:marRight w:val="0"/>
          <w:marTop w:val="0"/>
          <w:marBottom w:val="0"/>
          <w:divBdr>
            <w:top w:val="none" w:sz="0" w:space="0" w:color="auto"/>
            <w:left w:val="none" w:sz="0" w:space="0" w:color="auto"/>
            <w:bottom w:val="none" w:sz="0" w:space="0" w:color="auto"/>
            <w:right w:val="none" w:sz="0" w:space="0" w:color="auto"/>
          </w:divBdr>
        </w:div>
        <w:div w:id="236671468">
          <w:marLeft w:val="640"/>
          <w:marRight w:val="0"/>
          <w:marTop w:val="0"/>
          <w:marBottom w:val="0"/>
          <w:divBdr>
            <w:top w:val="none" w:sz="0" w:space="0" w:color="auto"/>
            <w:left w:val="none" w:sz="0" w:space="0" w:color="auto"/>
            <w:bottom w:val="none" w:sz="0" w:space="0" w:color="auto"/>
            <w:right w:val="none" w:sz="0" w:space="0" w:color="auto"/>
          </w:divBdr>
        </w:div>
        <w:div w:id="252975089">
          <w:marLeft w:val="640"/>
          <w:marRight w:val="0"/>
          <w:marTop w:val="0"/>
          <w:marBottom w:val="0"/>
          <w:divBdr>
            <w:top w:val="none" w:sz="0" w:space="0" w:color="auto"/>
            <w:left w:val="none" w:sz="0" w:space="0" w:color="auto"/>
            <w:bottom w:val="none" w:sz="0" w:space="0" w:color="auto"/>
            <w:right w:val="none" w:sz="0" w:space="0" w:color="auto"/>
          </w:divBdr>
        </w:div>
        <w:div w:id="317732768">
          <w:marLeft w:val="640"/>
          <w:marRight w:val="0"/>
          <w:marTop w:val="0"/>
          <w:marBottom w:val="0"/>
          <w:divBdr>
            <w:top w:val="none" w:sz="0" w:space="0" w:color="auto"/>
            <w:left w:val="none" w:sz="0" w:space="0" w:color="auto"/>
            <w:bottom w:val="none" w:sz="0" w:space="0" w:color="auto"/>
            <w:right w:val="none" w:sz="0" w:space="0" w:color="auto"/>
          </w:divBdr>
        </w:div>
        <w:div w:id="335959056">
          <w:marLeft w:val="640"/>
          <w:marRight w:val="0"/>
          <w:marTop w:val="0"/>
          <w:marBottom w:val="0"/>
          <w:divBdr>
            <w:top w:val="none" w:sz="0" w:space="0" w:color="auto"/>
            <w:left w:val="none" w:sz="0" w:space="0" w:color="auto"/>
            <w:bottom w:val="none" w:sz="0" w:space="0" w:color="auto"/>
            <w:right w:val="none" w:sz="0" w:space="0" w:color="auto"/>
          </w:divBdr>
        </w:div>
        <w:div w:id="385105479">
          <w:marLeft w:val="640"/>
          <w:marRight w:val="0"/>
          <w:marTop w:val="0"/>
          <w:marBottom w:val="0"/>
          <w:divBdr>
            <w:top w:val="none" w:sz="0" w:space="0" w:color="auto"/>
            <w:left w:val="none" w:sz="0" w:space="0" w:color="auto"/>
            <w:bottom w:val="none" w:sz="0" w:space="0" w:color="auto"/>
            <w:right w:val="none" w:sz="0" w:space="0" w:color="auto"/>
          </w:divBdr>
        </w:div>
        <w:div w:id="501311652">
          <w:marLeft w:val="640"/>
          <w:marRight w:val="0"/>
          <w:marTop w:val="0"/>
          <w:marBottom w:val="0"/>
          <w:divBdr>
            <w:top w:val="none" w:sz="0" w:space="0" w:color="auto"/>
            <w:left w:val="none" w:sz="0" w:space="0" w:color="auto"/>
            <w:bottom w:val="none" w:sz="0" w:space="0" w:color="auto"/>
            <w:right w:val="none" w:sz="0" w:space="0" w:color="auto"/>
          </w:divBdr>
        </w:div>
        <w:div w:id="755903123">
          <w:marLeft w:val="640"/>
          <w:marRight w:val="0"/>
          <w:marTop w:val="0"/>
          <w:marBottom w:val="0"/>
          <w:divBdr>
            <w:top w:val="none" w:sz="0" w:space="0" w:color="auto"/>
            <w:left w:val="none" w:sz="0" w:space="0" w:color="auto"/>
            <w:bottom w:val="none" w:sz="0" w:space="0" w:color="auto"/>
            <w:right w:val="none" w:sz="0" w:space="0" w:color="auto"/>
          </w:divBdr>
        </w:div>
        <w:div w:id="770274025">
          <w:marLeft w:val="640"/>
          <w:marRight w:val="0"/>
          <w:marTop w:val="0"/>
          <w:marBottom w:val="0"/>
          <w:divBdr>
            <w:top w:val="none" w:sz="0" w:space="0" w:color="auto"/>
            <w:left w:val="none" w:sz="0" w:space="0" w:color="auto"/>
            <w:bottom w:val="none" w:sz="0" w:space="0" w:color="auto"/>
            <w:right w:val="none" w:sz="0" w:space="0" w:color="auto"/>
          </w:divBdr>
        </w:div>
        <w:div w:id="899556195">
          <w:marLeft w:val="640"/>
          <w:marRight w:val="0"/>
          <w:marTop w:val="0"/>
          <w:marBottom w:val="0"/>
          <w:divBdr>
            <w:top w:val="none" w:sz="0" w:space="0" w:color="auto"/>
            <w:left w:val="none" w:sz="0" w:space="0" w:color="auto"/>
            <w:bottom w:val="none" w:sz="0" w:space="0" w:color="auto"/>
            <w:right w:val="none" w:sz="0" w:space="0" w:color="auto"/>
          </w:divBdr>
        </w:div>
        <w:div w:id="1285847864">
          <w:marLeft w:val="640"/>
          <w:marRight w:val="0"/>
          <w:marTop w:val="0"/>
          <w:marBottom w:val="0"/>
          <w:divBdr>
            <w:top w:val="none" w:sz="0" w:space="0" w:color="auto"/>
            <w:left w:val="none" w:sz="0" w:space="0" w:color="auto"/>
            <w:bottom w:val="none" w:sz="0" w:space="0" w:color="auto"/>
            <w:right w:val="none" w:sz="0" w:space="0" w:color="auto"/>
          </w:divBdr>
        </w:div>
        <w:div w:id="1431050406">
          <w:marLeft w:val="640"/>
          <w:marRight w:val="0"/>
          <w:marTop w:val="0"/>
          <w:marBottom w:val="0"/>
          <w:divBdr>
            <w:top w:val="none" w:sz="0" w:space="0" w:color="auto"/>
            <w:left w:val="none" w:sz="0" w:space="0" w:color="auto"/>
            <w:bottom w:val="none" w:sz="0" w:space="0" w:color="auto"/>
            <w:right w:val="none" w:sz="0" w:space="0" w:color="auto"/>
          </w:divBdr>
        </w:div>
        <w:div w:id="1479229618">
          <w:marLeft w:val="640"/>
          <w:marRight w:val="0"/>
          <w:marTop w:val="0"/>
          <w:marBottom w:val="0"/>
          <w:divBdr>
            <w:top w:val="none" w:sz="0" w:space="0" w:color="auto"/>
            <w:left w:val="none" w:sz="0" w:space="0" w:color="auto"/>
            <w:bottom w:val="none" w:sz="0" w:space="0" w:color="auto"/>
            <w:right w:val="none" w:sz="0" w:space="0" w:color="auto"/>
          </w:divBdr>
        </w:div>
        <w:div w:id="1601913791">
          <w:marLeft w:val="640"/>
          <w:marRight w:val="0"/>
          <w:marTop w:val="0"/>
          <w:marBottom w:val="0"/>
          <w:divBdr>
            <w:top w:val="none" w:sz="0" w:space="0" w:color="auto"/>
            <w:left w:val="none" w:sz="0" w:space="0" w:color="auto"/>
            <w:bottom w:val="none" w:sz="0" w:space="0" w:color="auto"/>
            <w:right w:val="none" w:sz="0" w:space="0" w:color="auto"/>
          </w:divBdr>
        </w:div>
        <w:div w:id="1753503746">
          <w:marLeft w:val="640"/>
          <w:marRight w:val="0"/>
          <w:marTop w:val="0"/>
          <w:marBottom w:val="0"/>
          <w:divBdr>
            <w:top w:val="none" w:sz="0" w:space="0" w:color="auto"/>
            <w:left w:val="none" w:sz="0" w:space="0" w:color="auto"/>
            <w:bottom w:val="none" w:sz="0" w:space="0" w:color="auto"/>
            <w:right w:val="none" w:sz="0" w:space="0" w:color="auto"/>
          </w:divBdr>
        </w:div>
        <w:div w:id="1846936008">
          <w:marLeft w:val="640"/>
          <w:marRight w:val="0"/>
          <w:marTop w:val="0"/>
          <w:marBottom w:val="0"/>
          <w:divBdr>
            <w:top w:val="none" w:sz="0" w:space="0" w:color="auto"/>
            <w:left w:val="none" w:sz="0" w:space="0" w:color="auto"/>
            <w:bottom w:val="none" w:sz="0" w:space="0" w:color="auto"/>
            <w:right w:val="none" w:sz="0" w:space="0" w:color="auto"/>
          </w:divBdr>
        </w:div>
        <w:div w:id="1985355396">
          <w:marLeft w:val="640"/>
          <w:marRight w:val="0"/>
          <w:marTop w:val="0"/>
          <w:marBottom w:val="0"/>
          <w:divBdr>
            <w:top w:val="none" w:sz="0" w:space="0" w:color="auto"/>
            <w:left w:val="none" w:sz="0" w:space="0" w:color="auto"/>
            <w:bottom w:val="none" w:sz="0" w:space="0" w:color="auto"/>
            <w:right w:val="none" w:sz="0" w:space="0" w:color="auto"/>
          </w:divBdr>
        </w:div>
        <w:div w:id="2012179831">
          <w:marLeft w:val="640"/>
          <w:marRight w:val="0"/>
          <w:marTop w:val="0"/>
          <w:marBottom w:val="0"/>
          <w:divBdr>
            <w:top w:val="none" w:sz="0" w:space="0" w:color="auto"/>
            <w:left w:val="none" w:sz="0" w:space="0" w:color="auto"/>
            <w:bottom w:val="none" w:sz="0" w:space="0" w:color="auto"/>
            <w:right w:val="none" w:sz="0" w:space="0" w:color="auto"/>
          </w:divBdr>
        </w:div>
        <w:div w:id="2069497325">
          <w:marLeft w:val="640"/>
          <w:marRight w:val="0"/>
          <w:marTop w:val="0"/>
          <w:marBottom w:val="0"/>
          <w:divBdr>
            <w:top w:val="none" w:sz="0" w:space="0" w:color="auto"/>
            <w:left w:val="none" w:sz="0" w:space="0" w:color="auto"/>
            <w:bottom w:val="none" w:sz="0" w:space="0" w:color="auto"/>
            <w:right w:val="none" w:sz="0" w:space="0" w:color="auto"/>
          </w:divBdr>
        </w:div>
        <w:div w:id="2078477014">
          <w:marLeft w:val="640"/>
          <w:marRight w:val="0"/>
          <w:marTop w:val="0"/>
          <w:marBottom w:val="0"/>
          <w:divBdr>
            <w:top w:val="none" w:sz="0" w:space="0" w:color="auto"/>
            <w:left w:val="none" w:sz="0" w:space="0" w:color="auto"/>
            <w:bottom w:val="none" w:sz="0" w:space="0" w:color="auto"/>
            <w:right w:val="none" w:sz="0" w:space="0" w:color="auto"/>
          </w:divBdr>
        </w:div>
      </w:divsChild>
    </w:div>
    <w:div w:id="1347438294">
      <w:bodyDiv w:val="1"/>
      <w:marLeft w:val="0"/>
      <w:marRight w:val="0"/>
      <w:marTop w:val="0"/>
      <w:marBottom w:val="0"/>
      <w:divBdr>
        <w:top w:val="none" w:sz="0" w:space="0" w:color="auto"/>
        <w:left w:val="none" w:sz="0" w:space="0" w:color="auto"/>
        <w:bottom w:val="none" w:sz="0" w:space="0" w:color="auto"/>
        <w:right w:val="none" w:sz="0" w:space="0" w:color="auto"/>
      </w:divBdr>
      <w:divsChild>
        <w:div w:id="399206946">
          <w:marLeft w:val="640"/>
          <w:marRight w:val="0"/>
          <w:marTop w:val="0"/>
          <w:marBottom w:val="0"/>
          <w:divBdr>
            <w:top w:val="none" w:sz="0" w:space="0" w:color="auto"/>
            <w:left w:val="none" w:sz="0" w:space="0" w:color="auto"/>
            <w:bottom w:val="none" w:sz="0" w:space="0" w:color="auto"/>
            <w:right w:val="none" w:sz="0" w:space="0" w:color="auto"/>
          </w:divBdr>
        </w:div>
        <w:div w:id="407270288">
          <w:marLeft w:val="640"/>
          <w:marRight w:val="0"/>
          <w:marTop w:val="0"/>
          <w:marBottom w:val="0"/>
          <w:divBdr>
            <w:top w:val="none" w:sz="0" w:space="0" w:color="auto"/>
            <w:left w:val="none" w:sz="0" w:space="0" w:color="auto"/>
            <w:bottom w:val="none" w:sz="0" w:space="0" w:color="auto"/>
            <w:right w:val="none" w:sz="0" w:space="0" w:color="auto"/>
          </w:divBdr>
        </w:div>
        <w:div w:id="745372795">
          <w:marLeft w:val="640"/>
          <w:marRight w:val="0"/>
          <w:marTop w:val="0"/>
          <w:marBottom w:val="0"/>
          <w:divBdr>
            <w:top w:val="none" w:sz="0" w:space="0" w:color="auto"/>
            <w:left w:val="none" w:sz="0" w:space="0" w:color="auto"/>
            <w:bottom w:val="none" w:sz="0" w:space="0" w:color="auto"/>
            <w:right w:val="none" w:sz="0" w:space="0" w:color="auto"/>
          </w:divBdr>
        </w:div>
        <w:div w:id="798456027">
          <w:marLeft w:val="640"/>
          <w:marRight w:val="0"/>
          <w:marTop w:val="0"/>
          <w:marBottom w:val="0"/>
          <w:divBdr>
            <w:top w:val="none" w:sz="0" w:space="0" w:color="auto"/>
            <w:left w:val="none" w:sz="0" w:space="0" w:color="auto"/>
            <w:bottom w:val="none" w:sz="0" w:space="0" w:color="auto"/>
            <w:right w:val="none" w:sz="0" w:space="0" w:color="auto"/>
          </w:divBdr>
        </w:div>
        <w:div w:id="815535148">
          <w:marLeft w:val="640"/>
          <w:marRight w:val="0"/>
          <w:marTop w:val="0"/>
          <w:marBottom w:val="0"/>
          <w:divBdr>
            <w:top w:val="none" w:sz="0" w:space="0" w:color="auto"/>
            <w:left w:val="none" w:sz="0" w:space="0" w:color="auto"/>
            <w:bottom w:val="none" w:sz="0" w:space="0" w:color="auto"/>
            <w:right w:val="none" w:sz="0" w:space="0" w:color="auto"/>
          </w:divBdr>
        </w:div>
        <w:div w:id="861751151">
          <w:marLeft w:val="640"/>
          <w:marRight w:val="0"/>
          <w:marTop w:val="0"/>
          <w:marBottom w:val="0"/>
          <w:divBdr>
            <w:top w:val="none" w:sz="0" w:space="0" w:color="auto"/>
            <w:left w:val="none" w:sz="0" w:space="0" w:color="auto"/>
            <w:bottom w:val="none" w:sz="0" w:space="0" w:color="auto"/>
            <w:right w:val="none" w:sz="0" w:space="0" w:color="auto"/>
          </w:divBdr>
        </w:div>
        <w:div w:id="1352301081">
          <w:marLeft w:val="640"/>
          <w:marRight w:val="0"/>
          <w:marTop w:val="0"/>
          <w:marBottom w:val="0"/>
          <w:divBdr>
            <w:top w:val="none" w:sz="0" w:space="0" w:color="auto"/>
            <w:left w:val="none" w:sz="0" w:space="0" w:color="auto"/>
            <w:bottom w:val="none" w:sz="0" w:space="0" w:color="auto"/>
            <w:right w:val="none" w:sz="0" w:space="0" w:color="auto"/>
          </w:divBdr>
        </w:div>
        <w:div w:id="1366491227">
          <w:marLeft w:val="640"/>
          <w:marRight w:val="0"/>
          <w:marTop w:val="0"/>
          <w:marBottom w:val="0"/>
          <w:divBdr>
            <w:top w:val="none" w:sz="0" w:space="0" w:color="auto"/>
            <w:left w:val="none" w:sz="0" w:space="0" w:color="auto"/>
            <w:bottom w:val="none" w:sz="0" w:space="0" w:color="auto"/>
            <w:right w:val="none" w:sz="0" w:space="0" w:color="auto"/>
          </w:divBdr>
        </w:div>
        <w:div w:id="1813137875">
          <w:marLeft w:val="640"/>
          <w:marRight w:val="0"/>
          <w:marTop w:val="0"/>
          <w:marBottom w:val="0"/>
          <w:divBdr>
            <w:top w:val="none" w:sz="0" w:space="0" w:color="auto"/>
            <w:left w:val="none" w:sz="0" w:space="0" w:color="auto"/>
            <w:bottom w:val="none" w:sz="0" w:space="0" w:color="auto"/>
            <w:right w:val="none" w:sz="0" w:space="0" w:color="auto"/>
          </w:divBdr>
        </w:div>
        <w:div w:id="2074428834">
          <w:marLeft w:val="640"/>
          <w:marRight w:val="0"/>
          <w:marTop w:val="0"/>
          <w:marBottom w:val="0"/>
          <w:divBdr>
            <w:top w:val="none" w:sz="0" w:space="0" w:color="auto"/>
            <w:left w:val="none" w:sz="0" w:space="0" w:color="auto"/>
            <w:bottom w:val="none" w:sz="0" w:space="0" w:color="auto"/>
            <w:right w:val="none" w:sz="0" w:space="0" w:color="auto"/>
          </w:divBdr>
        </w:div>
        <w:div w:id="2081828722">
          <w:marLeft w:val="640"/>
          <w:marRight w:val="0"/>
          <w:marTop w:val="0"/>
          <w:marBottom w:val="0"/>
          <w:divBdr>
            <w:top w:val="none" w:sz="0" w:space="0" w:color="auto"/>
            <w:left w:val="none" w:sz="0" w:space="0" w:color="auto"/>
            <w:bottom w:val="none" w:sz="0" w:space="0" w:color="auto"/>
            <w:right w:val="none" w:sz="0" w:space="0" w:color="auto"/>
          </w:divBdr>
        </w:div>
        <w:div w:id="2129735609">
          <w:marLeft w:val="640"/>
          <w:marRight w:val="0"/>
          <w:marTop w:val="0"/>
          <w:marBottom w:val="0"/>
          <w:divBdr>
            <w:top w:val="none" w:sz="0" w:space="0" w:color="auto"/>
            <w:left w:val="none" w:sz="0" w:space="0" w:color="auto"/>
            <w:bottom w:val="none" w:sz="0" w:space="0" w:color="auto"/>
            <w:right w:val="none" w:sz="0" w:space="0" w:color="auto"/>
          </w:divBdr>
        </w:div>
      </w:divsChild>
    </w:div>
    <w:div w:id="1534810204">
      <w:bodyDiv w:val="1"/>
      <w:marLeft w:val="0"/>
      <w:marRight w:val="0"/>
      <w:marTop w:val="0"/>
      <w:marBottom w:val="0"/>
      <w:divBdr>
        <w:top w:val="none" w:sz="0" w:space="0" w:color="auto"/>
        <w:left w:val="none" w:sz="0" w:space="0" w:color="auto"/>
        <w:bottom w:val="none" w:sz="0" w:space="0" w:color="auto"/>
        <w:right w:val="none" w:sz="0" w:space="0" w:color="auto"/>
      </w:divBdr>
      <w:divsChild>
        <w:div w:id="211890578">
          <w:marLeft w:val="640"/>
          <w:marRight w:val="0"/>
          <w:marTop w:val="0"/>
          <w:marBottom w:val="0"/>
          <w:divBdr>
            <w:top w:val="none" w:sz="0" w:space="0" w:color="auto"/>
            <w:left w:val="none" w:sz="0" w:space="0" w:color="auto"/>
            <w:bottom w:val="none" w:sz="0" w:space="0" w:color="auto"/>
            <w:right w:val="none" w:sz="0" w:space="0" w:color="auto"/>
          </w:divBdr>
        </w:div>
        <w:div w:id="324012821">
          <w:marLeft w:val="640"/>
          <w:marRight w:val="0"/>
          <w:marTop w:val="0"/>
          <w:marBottom w:val="0"/>
          <w:divBdr>
            <w:top w:val="none" w:sz="0" w:space="0" w:color="auto"/>
            <w:left w:val="none" w:sz="0" w:space="0" w:color="auto"/>
            <w:bottom w:val="none" w:sz="0" w:space="0" w:color="auto"/>
            <w:right w:val="none" w:sz="0" w:space="0" w:color="auto"/>
          </w:divBdr>
        </w:div>
        <w:div w:id="507333460">
          <w:marLeft w:val="640"/>
          <w:marRight w:val="0"/>
          <w:marTop w:val="0"/>
          <w:marBottom w:val="0"/>
          <w:divBdr>
            <w:top w:val="none" w:sz="0" w:space="0" w:color="auto"/>
            <w:left w:val="none" w:sz="0" w:space="0" w:color="auto"/>
            <w:bottom w:val="none" w:sz="0" w:space="0" w:color="auto"/>
            <w:right w:val="none" w:sz="0" w:space="0" w:color="auto"/>
          </w:divBdr>
        </w:div>
        <w:div w:id="1013917803">
          <w:marLeft w:val="640"/>
          <w:marRight w:val="0"/>
          <w:marTop w:val="0"/>
          <w:marBottom w:val="0"/>
          <w:divBdr>
            <w:top w:val="none" w:sz="0" w:space="0" w:color="auto"/>
            <w:left w:val="none" w:sz="0" w:space="0" w:color="auto"/>
            <w:bottom w:val="none" w:sz="0" w:space="0" w:color="auto"/>
            <w:right w:val="none" w:sz="0" w:space="0" w:color="auto"/>
          </w:divBdr>
        </w:div>
        <w:div w:id="1066685005">
          <w:marLeft w:val="640"/>
          <w:marRight w:val="0"/>
          <w:marTop w:val="0"/>
          <w:marBottom w:val="0"/>
          <w:divBdr>
            <w:top w:val="none" w:sz="0" w:space="0" w:color="auto"/>
            <w:left w:val="none" w:sz="0" w:space="0" w:color="auto"/>
            <w:bottom w:val="none" w:sz="0" w:space="0" w:color="auto"/>
            <w:right w:val="none" w:sz="0" w:space="0" w:color="auto"/>
          </w:divBdr>
        </w:div>
        <w:div w:id="1154757978">
          <w:marLeft w:val="640"/>
          <w:marRight w:val="0"/>
          <w:marTop w:val="0"/>
          <w:marBottom w:val="0"/>
          <w:divBdr>
            <w:top w:val="none" w:sz="0" w:space="0" w:color="auto"/>
            <w:left w:val="none" w:sz="0" w:space="0" w:color="auto"/>
            <w:bottom w:val="none" w:sz="0" w:space="0" w:color="auto"/>
            <w:right w:val="none" w:sz="0" w:space="0" w:color="auto"/>
          </w:divBdr>
        </w:div>
        <w:div w:id="1260259030">
          <w:marLeft w:val="640"/>
          <w:marRight w:val="0"/>
          <w:marTop w:val="0"/>
          <w:marBottom w:val="0"/>
          <w:divBdr>
            <w:top w:val="none" w:sz="0" w:space="0" w:color="auto"/>
            <w:left w:val="none" w:sz="0" w:space="0" w:color="auto"/>
            <w:bottom w:val="none" w:sz="0" w:space="0" w:color="auto"/>
            <w:right w:val="none" w:sz="0" w:space="0" w:color="auto"/>
          </w:divBdr>
        </w:div>
        <w:div w:id="1282304475">
          <w:marLeft w:val="640"/>
          <w:marRight w:val="0"/>
          <w:marTop w:val="0"/>
          <w:marBottom w:val="0"/>
          <w:divBdr>
            <w:top w:val="none" w:sz="0" w:space="0" w:color="auto"/>
            <w:left w:val="none" w:sz="0" w:space="0" w:color="auto"/>
            <w:bottom w:val="none" w:sz="0" w:space="0" w:color="auto"/>
            <w:right w:val="none" w:sz="0" w:space="0" w:color="auto"/>
          </w:divBdr>
        </w:div>
        <w:div w:id="1303118698">
          <w:marLeft w:val="640"/>
          <w:marRight w:val="0"/>
          <w:marTop w:val="0"/>
          <w:marBottom w:val="0"/>
          <w:divBdr>
            <w:top w:val="none" w:sz="0" w:space="0" w:color="auto"/>
            <w:left w:val="none" w:sz="0" w:space="0" w:color="auto"/>
            <w:bottom w:val="none" w:sz="0" w:space="0" w:color="auto"/>
            <w:right w:val="none" w:sz="0" w:space="0" w:color="auto"/>
          </w:divBdr>
        </w:div>
        <w:div w:id="1444692515">
          <w:marLeft w:val="640"/>
          <w:marRight w:val="0"/>
          <w:marTop w:val="0"/>
          <w:marBottom w:val="0"/>
          <w:divBdr>
            <w:top w:val="none" w:sz="0" w:space="0" w:color="auto"/>
            <w:left w:val="none" w:sz="0" w:space="0" w:color="auto"/>
            <w:bottom w:val="none" w:sz="0" w:space="0" w:color="auto"/>
            <w:right w:val="none" w:sz="0" w:space="0" w:color="auto"/>
          </w:divBdr>
        </w:div>
        <w:div w:id="1670060860">
          <w:marLeft w:val="640"/>
          <w:marRight w:val="0"/>
          <w:marTop w:val="0"/>
          <w:marBottom w:val="0"/>
          <w:divBdr>
            <w:top w:val="none" w:sz="0" w:space="0" w:color="auto"/>
            <w:left w:val="none" w:sz="0" w:space="0" w:color="auto"/>
            <w:bottom w:val="none" w:sz="0" w:space="0" w:color="auto"/>
            <w:right w:val="none" w:sz="0" w:space="0" w:color="auto"/>
          </w:divBdr>
        </w:div>
        <w:div w:id="1846361067">
          <w:marLeft w:val="640"/>
          <w:marRight w:val="0"/>
          <w:marTop w:val="0"/>
          <w:marBottom w:val="0"/>
          <w:divBdr>
            <w:top w:val="none" w:sz="0" w:space="0" w:color="auto"/>
            <w:left w:val="none" w:sz="0" w:space="0" w:color="auto"/>
            <w:bottom w:val="none" w:sz="0" w:space="0" w:color="auto"/>
            <w:right w:val="none" w:sz="0" w:space="0" w:color="auto"/>
          </w:divBdr>
        </w:div>
      </w:divsChild>
    </w:div>
    <w:div w:id="1570918590">
      <w:bodyDiv w:val="1"/>
      <w:marLeft w:val="0"/>
      <w:marRight w:val="0"/>
      <w:marTop w:val="0"/>
      <w:marBottom w:val="0"/>
      <w:divBdr>
        <w:top w:val="none" w:sz="0" w:space="0" w:color="auto"/>
        <w:left w:val="none" w:sz="0" w:space="0" w:color="auto"/>
        <w:bottom w:val="none" w:sz="0" w:space="0" w:color="auto"/>
        <w:right w:val="none" w:sz="0" w:space="0" w:color="auto"/>
      </w:divBdr>
      <w:divsChild>
        <w:div w:id="54402595">
          <w:marLeft w:val="640"/>
          <w:marRight w:val="0"/>
          <w:marTop w:val="0"/>
          <w:marBottom w:val="0"/>
          <w:divBdr>
            <w:top w:val="none" w:sz="0" w:space="0" w:color="auto"/>
            <w:left w:val="none" w:sz="0" w:space="0" w:color="auto"/>
            <w:bottom w:val="none" w:sz="0" w:space="0" w:color="auto"/>
            <w:right w:val="none" w:sz="0" w:space="0" w:color="auto"/>
          </w:divBdr>
        </w:div>
        <w:div w:id="202864304">
          <w:marLeft w:val="640"/>
          <w:marRight w:val="0"/>
          <w:marTop w:val="0"/>
          <w:marBottom w:val="0"/>
          <w:divBdr>
            <w:top w:val="none" w:sz="0" w:space="0" w:color="auto"/>
            <w:left w:val="none" w:sz="0" w:space="0" w:color="auto"/>
            <w:bottom w:val="none" w:sz="0" w:space="0" w:color="auto"/>
            <w:right w:val="none" w:sz="0" w:space="0" w:color="auto"/>
          </w:divBdr>
        </w:div>
        <w:div w:id="487094012">
          <w:marLeft w:val="640"/>
          <w:marRight w:val="0"/>
          <w:marTop w:val="0"/>
          <w:marBottom w:val="0"/>
          <w:divBdr>
            <w:top w:val="none" w:sz="0" w:space="0" w:color="auto"/>
            <w:left w:val="none" w:sz="0" w:space="0" w:color="auto"/>
            <w:bottom w:val="none" w:sz="0" w:space="0" w:color="auto"/>
            <w:right w:val="none" w:sz="0" w:space="0" w:color="auto"/>
          </w:divBdr>
        </w:div>
        <w:div w:id="652026725">
          <w:marLeft w:val="640"/>
          <w:marRight w:val="0"/>
          <w:marTop w:val="0"/>
          <w:marBottom w:val="0"/>
          <w:divBdr>
            <w:top w:val="none" w:sz="0" w:space="0" w:color="auto"/>
            <w:left w:val="none" w:sz="0" w:space="0" w:color="auto"/>
            <w:bottom w:val="none" w:sz="0" w:space="0" w:color="auto"/>
            <w:right w:val="none" w:sz="0" w:space="0" w:color="auto"/>
          </w:divBdr>
        </w:div>
        <w:div w:id="756631212">
          <w:marLeft w:val="640"/>
          <w:marRight w:val="0"/>
          <w:marTop w:val="0"/>
          <w:marBottom w:val="0"/>
          <w:divBdr>
            <w:top w:val="none" w:sz="0" w:space="0" w:color="auto"/>
            <w:left w:val="none" w:sz="0" w:space="0" w:color="auto"/>
            <w:bottom w:val="none" w:sz="0" w:space="0" w:color="auto"/>
            <w:right w:val="none" w:sz="0" w:space="0" w:color="auto"/>
          </w:divBdr>
        </w:div>
        <w:div w:id="1061750495">
          <w:marLeft w:val="640"/>
          <w:marRight w:val="0"/>
          <w:marTop w:val="0"/>
          <w:marBottom w:val="0"/>
          <w:divBdr>
            <w:top w:val="none" w:sz="0" w:space="0" w:color="auto"/>
            <w:left w:val="none" w:sz="0" w:space="0" w:color="auto"/>
            <w:bottom w:val="none" w:sz="0" w:space="0" w:color="auto"/>
            <w:right w:val="none" w:sz="0" w:space="0" w:color="auto"/>
          </w:divBdr>
        </w:div>
        <w:div w:id="1178806675">
          <w:marLeft w:val="640"/>
          <w:marRight w:val="0"/>
          <w:marTop w:val="0"/>
          <w:marBottom w:val="0"/>
          <w:divBdr>
            <w:top w:val="none" w:sz="0" w:space="0" w:color="auto"/>
            <w:left w:val="none" w:sz="0" w:space="0" w:color="auto"/>
            <w:bottom w:val="none" w:sz="0" w:space="0" w:color="auto"/>
            <w:right w:val="none" w:sz="0" w:space="0" w:color="auto"/>
          </w:divBdr>
        </w:div>
        <w:div w:id="1211072166">
          <w:marLeft w:val="640"/>
          <w:marRight w:val="0"/>
          <w:marTop w:val="0"/>
          <w:marBottom w:val="0"/>
          <w:divBdr>
            <w:top w:val="none" w:sz="0" w:space="0" w:color="auto"/>
            <w:left w:val="none" w:sz="0" w:space="0" w:color="auto"/>
            <w:bottom w:val="none" w:sz="0" w:space="0" w:color="auto"/>
            <w:right w:val="none" w:sz="0" w:space="0" w:color="auto"/>
          </w:divBdr>
        </w:div>
        <w:div w:id="1330714190">
          <w:marLeft w:val="640"/>
          <w:marRight w:val="0"/>
          <w:marTop w:val="0"/>
          <w:marBottom w:val="0"/>
          <w:divBdr>
            <w:top w:val="none" w:sz="0" w:space="0" w:color="auto"/>
            <w:left w:val="none" w:sz="0" w:space="0" w:color="auto"/>
            <w:bottom w:val="none" w:sz="0" w:space="0" w:color="auto"/>
            <w:right w:val="none" w:sz="0" w:space="0" w:color="auto"/>
          </w:divBdr>
        </w:div>
        <w:div w:id="1584802375">
          <w:marLeft w:val="640"/>
          <w:marRight w:val="0"/>
          <w:marTop w:val="0"/>
          <w:marBottom w:val="0"/>
          <w:divBdr>
            <w:top w:val="none" w:sz="0" w:space="0" w:color="auto"/>
            <w:left w:val="none" w:sz="0" w:space="0" w:color="auto"/>
            <w:bottom w:val="none" w:sz="0" w:space="0" w:color="auto"/>
            <w:right w:val="none" w:sz="0" w:space="0" w:color="auto"/>
          </w:divBdr>
        </w:div>
        <w:div w:id="1671789546">
          <w:marLeft w:val="640"/>
          <w:marRight w:val="0"/>
          <w:marTop w:val="0"/>
          <w:marBottom w:val="0"/>
          <w:divBdr>
            <w:top w:val="none" w:sz="0" w:space="0" w:color="auto"/>
            <w:left w:val="none" w:sz="0" w:space="0" w:color="auto"/>
            <w:bottom w:val="none" w:sz="0" w:space="0" w:color="auto"/>
            <w:right w:val="none" w:sz="0" w:space="0" w:color="auto"/>
          </w:divBdr>
        </w:div>
        <w:div w:id="1981382448">
          <w:marLeft w:val="640"/>
          <w:marRight w:val="0"/>
          <w:marTop w:val="0"/>
          <w:marBottom w:val="0"/>
          <w:divBdr>
            <w:top w:val="none" w:sz="0" w:space="0" w:color="auto"/>
            <w:left w:val="none" w:sz="0" w:space="0" w:color="auto"/>
            <w:bottom w:val="none" w:sz="0" w:space="0" w:color="auto"/>
            <w:right w:val="none" w:sz="0" w:space="0" w:color="auto"/>
          </w:divBdr>
        </w:div>
        <w:div w:id="2085880683">
          <w:marLeft w:val="640"/>
          <w:marRight w:val="0"/>
          <w:marTop w:val="0"/>
          <w:marBottom w:val="0"/>
          <w:divBdr>
            <w:top w:val="none" w:sz="0" w:space="0" w:color="auto"/>
            <w:left w:val="none" w:sz="0" w:space="0" w:color="auto"/>
            <w:bottom w:val="none" w:sz="0" w:space="0" w:color="auto"/>
            <w:right w:val="none" w:sz="0" w:space="0" w:color="auto"/>
          </w:divBdr>
        </w:div>
      </w:divsChild>
    </w:div>
    <w:div w:id="1598634920">
      <w:bodyDiv w:val="1"/>
      <w:marLeft w:val="0"/>
      <w:marRight w:val="0"/>
      <w:marTop w:val="0"/>
      <w:marBottom w:val="0"/>
      <w:divBdr>
        <w:top w:val="none" w:sz="0" w:space="0" w:color="auto"/>
        <w:left w:val="none" w:sz="0" w:space="0" w:color="auto"/>
        <w:bottom w:val="none" w:sz="0" w:space="0" w:color="auto"/>
        <w:right w:val="none" w:sz="0" w:space="0" w:color="auto"/>
      </w:divBdr>
      <w:divsChild>
        <w:div w:id="79255521">
          <w:marLeft w:val="640"/>
          <w:marRight w:val="0"/>
          <w:marTop w:val="0"/>
          <w:marBottom w:val="0"/>
          <w:divBdr>
            <w:top w:val="none" w:sz="0" w:space="0" w:color="auto"/>
            <w:left w:val="none" w:sz="0" w:space="0" w:color="auto"/>
            <w:bottom w:val="none" w:sz="0" w:space="0" w:color="auto"/>
            <w:right w:val="none" w:sz="0" w:space="0" w:color="auto"/>
          </w:divBdr>
        </w:div>
        <w:div w:id="144208193">
          <w:marLeft w:val="640"/>
          <w:marRight w:val="0"/>
          <w:marTop w:val="0"/>
          <w:marBottom w:val="0"/>
          <w:divBdr>
            <w:top w:val="none" w:sz="0" w:space="0" w:color="auto"/>
            <w:left w:val="none" w:sz="0" w:space="0" w:color="auto"/>
            <w:bottom w:val="none" w:sz="0" w:space="0" w:color="auto"/>
            <w:right w:val="none" w:sz="0" w:space="0" w:color="auto"/>
          </w:divBdr>
        </w:div>
        <w:div w:id="604114665">
          <w:marLeft w:val="640"/>
          <w:marRight w:val="0"/>
          <w:marTop w:val="0"/>
          <w:marBottom w:val="0"/>
          <w:divBdr>
            <w:top w:val="none" w:sz="0" w:space="0" w:color="auto"/>
            <w:left w:val="none" w:sz="0" w:space="0" w:color="auto"/>
            <w:bottom w:val="none" w:sz="0" w:space="0" w:color="auto"/>
            <w:right w:val="none" w:sz="0" w:space="0" w:color="auto"/>
          </w:divBdr>
        </w:div>
        <w:div w:id="723217077">
          <w:marLeft w:val="640"/>
          <w:marRight w:val="0"/>
          <w:marTop w:val="0"/>
          <w:marBottom w:val="0"/>
          <w:divBdr>
            <w:top w:val="none" w:sz="0" w:space="0" w:color="auto"/>
            <w:left w:val="none" w:sz="0" w:space="0" w:color="auto"/>
            <w:bottom w:val="none" w:sz="0" w:space="0" w:color="auto"/>
            <w:right w:val="none" w:sz="0" w:space="0" w:color="auto"/>
          </w:divBdr>
        </w:div>
        <w:div w:id="874460802">
          <w:marLeft w:val="640"/>
          <w:marRight w:val="0"/>
          <w:marTop w:val="0"/>
          <w:marBottom w:val="0"/>
          <w:divBdr>
            <w:top w:val="none" w:sz="0" w:space="0" w:color="auto"/>
            <w:left w:val="none" w:sz="0" w:space="0" w:color="auto"/>
            <w:bottom w:val="none" w:sz="0" w:space="0" w:color="auto"/>
            <w:right w:val="none" w:sz="0" w:space="0" w:color="auto"/>
          </w:divBdr>
        </w:div>
        <w:div w:id="1017006890">
          <w:marLeft w:val="640"/>
          <w:marRight w:val="0"/>
          <w:marTop w:val="0"/>
          <w:marBottom w:val="0"/>
          <w:divBdr>
            <w:top w:val="none" w:sz="0" w:space="0" w:color="auto"/>
            <w:left w:val="none" w:sz="0" w:space="0" w:color="auto"/>
            <w:bottom w:val="none" w:sz="0" w:space="0" w:color="auto"/>
            <w:right w:val="none" w:sz="0" w:space="0" w:color="auto"/>
          </w:divBdr>
        </w:div>
        <w:div w:id="1201479643">
          <w:marLeft w:val="640"/>
          <w:marRight w:val="0"/>
          <w:marTop w:val="0"/>
          <w:marBottom w:val="0"/>
          <w:divBdr>
            <w:top w:val="none" w:sz="0" w:space="0" w:color="auto"/>
            <w:left w:val="none" w:sz="0" w:space="0" w:color="auto"/>
            <w:bottom w:val="none" w:sz="0" w:space="0" w:color="auto"/>
            <w:right w:val="none" w:sz="0" w:space="0" w:color="auto"/>
          </w:divBdr>
        </w:div>
        <w:div w:id="1231190568">
          <w:marLeft w:val="640"/>
          <w:marRight w:val="0"/>
          <w:marTop w:val="0"/>
          <w:marBottom w:val="0"/>
          <w:divBdr>
            <w:top w:val="none" w:sz="0" w:space="0" w:color="auto"/>
            <w:left w:val="none" w:sz="0" w:space="0" w:color="auto"/>
            <w:bottom w:val="none" w:sz="0" w:space="0" w:color="auto"/>
            <w:right w:val="none" w:sz="0" w:space="0" w:color="auto"/>
          </w:divBdr>
        </w:div>
        <w:div w:id="1707490288">
          <w:marLeft w:val="640"/>
          <w:marRight w:val="0"/>
          <w:marTop w:val="0"/>
          <w:marBottom w:val="0"/>
          <w:divBdr>
            <w:top w:val="none" w:sz="0" w:space="0" w:color="auto"/>
            <w:left w:val="none" w:sz="0" w:space="0" w:color="auto"/>
            <w:bottom w:val="none" w:sz="0" w:space="0" w:color="auto"/>
            <w:right w:val="none" w:sz="0" w:space="0" w:color="auto"/>
          </w:divBdr>
        </w:div>
        <w:div w:id="1892957758">
          <w:marLeft w:val="640"/>
          <w:marRight w:val="0"/>
          <w:marTop w:val="0"/>
          <w:marBottom w:val="0"/>
          <w:divBdr>
            <w:top w:val="none" w:sz="0" w:space="0" w:color="auto"/>
            <w:left w:val="none" w:sz="0" w:space="0" w:color="auto"/>
            <w:bottom w:val="none" w:sz="0" w:space="0" w:color="auto"/>
            <w:right w:val="none" w:sz="0" w:space="0" w:color="auto"/>
          </w:divBdr>
        </w:div>
        <w:div w:id="2016684450">
          <w:marLeft w:val="640"/>
          <w:marRight w:val="0"/>
          <w:marTop w:val="0"/>
          <w:marBottom w:val="0"/>
          <w:divBdr>
            <w:top w:val="none" w:sz="0" w:space="0" w:color="auto"/>
            <w:left w:val="none" w:sz="0" w:space="0" w:color="auto"/>
            <w:bottom w:val="none" w:sz="0" w:space="0" w:color="auto"/>
            <w:right w:val="none" w:sz="0" w:space="0" w:color="auto"/>
          </w:divBdr>
        </w:div>
        <w:div w:id="2102489469">
          <w:marLeft w:val="640"/>
          <w:marRight w:val="0"/>
          <w:marTop w:val="0"/>
          <w:marBottom w:val="0"/>
          <w:divBdr>
            <w:top w:val="none" w:sz="0" w:space="0" w:color="auto"/>
            <w:left w:val="none" w:sz="0" w:space="0" w:color="auto"/>
            <w:bottom w:val="none" w:sz="0" w:space="0" w:color="auto"/>
            <w:right w:val="none" w:sz="0" w:space="0" w:color="auto"/>
          </w:divBdr>
        </w:div>
        <w:div w:id="2123838677">
          <w:marLeft w:val="640"/>
          <w:marRight w:val="0"/>
          <w:marTop w:val="0"/>
          <w:marBottom w:val="0"/>
          <w:divBdr>
            <w:top w:val="none" w:sz="0" w:space="0" w:color="auto"/>
            <w:left w:val="none" w:sz="0" w:space="0" w:color="auto"/>
            <w:bottom w:val="none" w:sz="0" w:space="0" w:color="auto"/>
            <w:right w:val="none" w:sz="0" w:space="0" w:color="auto"/>
          </w:divBdr>
        </w:div>
      </w:divsChild>
    </w:div>
    <w:div w:id="1621254070">
      <w:bodyDiv w:val="1"/>
      <w:marLeft w:val="0"/>
      <w:marRight w:val="0"/>
      <w:marTop w:val="0"/>
      <w:marBottom w:val="0"/>
      <w:divBdr>
        <w:top w:val="none" w:sz="0" w:space="0" w:color="auto"/>
        <w:left w:val="none" w:sz="0" w:space="0" w:color="auto"/>
        <w:bottom w:val="none" w:sz="0" w:space="0" w:color="auto"/>
        <w:right w:val="none" w:sz="0" w:space="0" w:color="auto"/>
      </w:divBdr>
      <w:divsChild>
        <w:div w:id="118845795">
          <w:marLeft w:val="640"/>
          <w:marRight w:val="0"/>
          <w:marTop w:val="0"/>
          <w:marBottom w:val="0"/>
          <w:divBdr>
            <w:top w:val="none" w:sz="0" w:space="0" w:color="auto"/>
            <w:left w:val="none" w:sz="0" w:space="0" w:color="auto"/>
            <w:bottom w:val="none" w:sz="0" w:space="0" w:color="auto"/>
            <w:right w:val="none" w:sz="0" w:space="0" w:color="auto"/>
          </w:divBdr>
        </w:div>
        <w:div w:id="265968642">
          <w:marLeft w:val="640"/>
          <w:marRight w:val="0"/>
          <w:marTop w:val="0"/>
          <w:marBottom w:val="0"/>
          <w:divBdr>
            <w:top w:val="none" w:sz="0" w:space="0" w:color="auto"/>
            <w:left w:val="none" w:sz="0" w:space="0" w:color="auto"/>
            <w:bottom w:val="none" w:sz="0" w:space="0" w:color="auto"/>
            <w:right w:val="none" w:sz="0" w:space="0" w:color="auto"/>
          </w:divBdr>
        </w:div>
        <w:div w:id="286278863">
          <w:marLeft w:val="640"/>
          <w:marRight w:val="0"/>
          <w:marTop w:val="0"/>
          <w:marBottom w:val="0"/>
          <w:divBdr>
            <w:top w:val="none" w:sz="0" w:space="0" w:color="auto"/>
            <w:left w:val="none" w:sz="0" w:space="0" w:color="auto"/>
            <w:bottom w:val="none" w:sz="0" w:space="0" w:color="auto"/>
            <w:right w:val="none" w:sz="0" w:space="0" w:color="auto"/>
          </w:divBdr>
        </w:div>
        <w:div w:id="315883888">
          <w:marLeft w:val="640"/>
          <w:marRight w:val="0"/>
          <w:marTop w:val="0"/>
          <w:marBottom w:val="0"/>
          <w:divBdr>
            <w:top w:val="none" w:sz="0" w:space="0" w:color="auto"/>
            <w:left w:val="none" w:sz="0" w:space="0" w:color="auto"/>
            <w:bottom w:val="none" w:sz="0" w:space="0" w:color="auto"/>
            <w:right w:val="none" w:sz="0" w:space="0" w:color="auto"/>
          </w:divBdr>
        </w:div>
        <w:div w:id="456416287">
          <w:marLeft w:val="640"/>
          <w:marRight w:val="0"/>
          <w:marTop w:val="0"/>
          <w:marBottom w:val="0"/>
          <w:divBdr>
            <w:top w:val="none" w:sz="0" w:space="0" w:color="auto"/>
            <w:left w:val="none" w:sz="0" w:space="0" w:color="auto"/>
            <w:bottom w:val="none" w:sz="0" w:space="0" w:color="auto"/>
            <w:right w:val="none" w:sz="0" w:space="0" w:color="auto"/>
          </w:divBdr>
        </w:div>
        <w:div w:id="975910629">
          <w:marLeft w:val="640"/>
          <w:marRight w:val="0"/>
          <w:marTop w:val="0"/>
          <w:marBottom w:val="0"/>
          <w:divBdr>
            <w:top w:val="none" w:sz="0" w:space="0" w:color="auto"/>
            <w:left w:val="none" w:sz="0" w:space="0" w:color="auto"/>
            <w:bottom w:val="none" w:sz="0" w:space="0" w:color="auto"/>
            <w:right w:val="none" w:sz="0" w:space="0" w:color="auto"/>
          </w:divBdr>
        </w:div>
        <w:div w:id="1066293812">
          <w:marLeft w:val="640"/>
          <w:marRight w:val="0"/>
          <w:marTop w:val="0"/>
          <w:marBottom w:val="0"/>
          <w:divBdr>
            <w:top w:val="none" w:sz="0" w:space="0" w:color="auto"/>
            <w:left w:val="none" w:sz="0" w:space="0" w:color="auto"/>
            <w:bottom w:val="none" w:sz="0" w:space="0" w:color="auto"/>
            <w:right w:val="none" w:sz="0" w:space="0" w:color="auto"/>
          </w:divBdr>
        </w:div>
        <w:div w:id="1173839891">
          <w:marLeft w:val="640"/>
          <w:marRight w:val="0"/>
          <w:marTop w:val="0"/>
          <w:marBottom w:val="0"/>
          <w:divBdr>
            <w:top w:val="none" w:sz="0" w:space="0" w:color="auto"/>
            <w:left w:val="none" w:sz="0" w:space="0" w:color="auto"/>
            <w:bottom w:val="none" w:sz="0" w:space="0" w:color="auto"/>
            <w:right w:val="none" w:sz="0" w:space="0" w:color="auto"/>
          </w:divBdr>
        </w:div>
        <w:div w:id="1571308996">
          <w:marLeft w:val="640"/>
          <w:marRight w:val="0"/>
          <w:marTop w:val="0"/>
          <w:marBottom w:val="0"/>
          <w:divBdr>
            <w:top w:val="none" w:sz="0" w:space="0" w:color="auto"/>
            <w:left w:val="none" w:sz="0" w:space="0" w:color="auto"/>
            <w:bottom w:val="none" w:sz="0" w:space="0" w:color="auto"/>
            <w:right w:val="none" w:sz="0" w:space="0" w:color="auto"/>
          </w:divBdr>
        </w:div>
        <w:div w:id="1616209167">
          <w:marLeft w:val="640"/>
          <w:marRight w:val="0"/>
          <w:marTop w:val="0"/>
          <w:marBottom w:val="0"/>
          <w:divBdr>
            <w:top w:val="none" w:sz="0" w:space="0" w:color="auto"/>
            <w:left w:val="none" w:sz="0" w:space="0" w:color="auto"/>
            <w:bottom w:val="none" w:sz="0" w:space="0" w:color="auto"/>
            <w:right w:val="none" w:sz="0" w:space="0" w:color="auto"/>
          </w:divBdr>
        </w:div>
        <w:div w:id="1749499691">
          <w:marLeft w:val="640"/>
          <w:marRight w:val="0"/>
          <w:marTop w:val="0"/>
          <w:marBottom w:val="0"/>
          <w:divBdr>
            <w:top w:val="none" w:sz="0" w:space="0" w:color="auto"/>
            <w:left w:val="none" w:sz="0" w:space="0" w:color="auto"/>
            <w:bottom w:val="none" w:sz="0" w:space="0" w:color="auto"/>
            <w:right w:val="none" w:sz="0" w:space="0" w:color="auto"/>
          </w:divBdr>
        </w:div>
        <w:div w:id="2053455088">
          <w:marLeft w:val="640"/>
          <w:marRight w:val="0"/>
          <w:marTop w:val="0"/>
          <w:marBottom w:val="0"/>
          <w:divBdr>
            <w:top w:val="none" w:sz="0" w:space="0" w:color="auto"/>
            <w:left w:val="none" w:sz="0" w:space="0" w:color="auto"/>
            <w:bottom w:val="none" w:sz="0" w:space="0" w:color="auto"/>
            <w:right w:val="none" w:sz="0" w:space="0" w:color="auto"/>
          </w:divBdr>
        </w:div>
      </w:divsChild>
    </w:div>
    <w:div w:id="1807115889">
      <w:bodyDiv w:val="1"/>
      <w:marLeft w:val="0"/>
      <w:marRight w:val="0"/>
      <w:marTop w:val="0"/>
      <w:marBottom w:val="0"/>
      <w:divBdr>
        <w:top w:val="none" w:sz="0" w:space="0" w:color="auto"/>
        <w:left w:val="none" w:sz="0" w:space="0" w:color="auto"/>
        <w:bottom w:val="none" w:sz="0" w:space="0" w:color="auto"/>
        <w:right w:val="none" w:sz="0" w:space="0" w:color="auto"/>
      </w:divBdr>
      <w:divsChild>
        <w:div w:id="69545432">
          <w:marLeft w:val="640"/>
          <w:marRight w:val="0"/>
          <w:marTop w:val="0"/>
          <w:marBottom w:val="0"/>
          <w:divBdr>
            <w:top w:val="none" w:sz="0" w:space="0" w:color="auto"/>
            <w:left w:val="none" w:sz="0" w:space="0" w:color="auto"/>
            <w:bottom w:val="none" w:sz="0" w:space="0" w:color="auto"/>
            <w:right w:val="none" w:sz="0" w:space="0" w:color="auto"/>
          </w:divBdr>
        </w:div>
        <w:div w:id="222260218">
          <w:marLeft w:val="640"/>
          <w:marRight w:val="0"/>
          <w:marTop w:val="0"/>
          <w:marBottom w:val="0"/>
          <w:divBdr>
            <w:top w:val="none" w:sz="0" w:space="0" w:color="auto"/>
            <w:left w:val="none" w:sz="0" w:space="0" w:color="auto"/>
            <w:bottom w:val="none" w:sz="0" w:space="0" w:color="auto"/>
            <w:right w:val="none" w:sz="0" w:space="0" w:color="auto"/>
          </w:divBdr>
        </w:div>
        <w:div w:id="411006486">
          <w:marLeft w:val="640"/>
          <w:marRight w:val="0"/>
          <w:marTop w:val="0"/>
          <w:marBottom w:val="0"/>
          <w:divBdr>
            <w:top w:val="none" w:sz="0" w:space="0" w:color="auto"/>
            <w:left w:val="none" w:sz="0" w:space="0" w:color="auto"/>
            <w:bottom w:val="none" w:sz="0" w:space="0" w:color="auto"/>
            <w:right w:val="none" w:sz="0" w:space="0" w:color="auto"/>
          </w:divBdr>
        </w:div>
        <w:div w:id="610013733">
          <w:marLeft w:val="640"/>
          <w:marRight w:val="0"/>
          <w:marTop w:val="0"/>
          <w:marBottom w:val="0"/>
          <w:divBdr>
            <w:top w:val="none" w:sz="0" w:space="0" w:color="auto"/>
            <w:left w:val="none" w:sz="0" w:space="0" w:color="auto"/>
            <w:bottom w:val="none" w:sz="0" w:space="0" w:color="auto"/>
            <w:right w:val="none" w:sz="0" w:space="0" w:color="auto"/>
          </w:divBdr>
        </w:div>
        <w:div w:id="857767749">
          <w:marLeft w:val="640"/>
          <w:marRight w:val="0"/>
          <w:marTop w:val="0"/>
          <w:marBottom w:val="0"/>
          <w:divBdr>
            <w:top w:val="none" w:sz="0" w:space="0" w:color="auto"/>
            <w:left w:val="none" w:sz="0" w:space="0" w:color="auto"/>
            <w:bottom w:val="none" w:sz="0" w:space="0" w:color="auto"/>
            <w:right w:val="none" w:sz="0" w:space="0" w:color="auto"/>
          </w:divBdr>
        </w:div>
        <w:div w:id="928777176">
          <w:marLeft w:val="640"/>
          <w:marRight w:val="0"/>
          <w:marTop w:val="0"/>
          <w:marBottom w:val="0"/>
          <w:divBdr>
            <w:top w:val="none" w:sz="0" w:space="0" w:color="auto"/>
            <w:left w:val="none" w:sz="0" w:space="0" w:color="auto"/>
            <w:bottom w:val="none" w:sz="0" w:space="0" w:color="auto"/>
            <w:right w:val="none" w:sz="0" w:space="0" w:color="auto"/>
          </w:divBdr>
        </w:div>
        <w:div w:id="1099644481">
          <w:marLeft w:val="640"/>
          <w:marRight w:val="0"/>
          <w:marTop w:val="0"/>
          <w:marBottom w:val="0"/>
          <w:divBdr>
            <w:top w:val="none" w:sz="0" w:space="0" w:color="auto"/>
            <w:left w:val="none" w:sz="0" w:space="0" w:color="auto"/>
            <w:bottom w:val="none" w:sz="0" w:space="0" w:color="auto"/>
            <w:right w:val="none" w:sz="0" w:space="0" w:color="auto"/>
          </w:divBdr>
        </w:div>
        <w:div w:id="1201361405">
          <w:marLeft w:val="640"/>
          <w:marRight w:val="0"/>
          <w:marTop w:val="0"/>
          <w:marBottom w:val="0"/>
          <w:divBdr>
            <w:top w:val="none" w:sz="0" w:space="0" w:color="auto"/>
            <w:left w:val="none" w:sz="0" w:space="0" w:color="auto"/>
            <w:bottom w:val="none" w:sz="0" w:space="0" w:color="auto"/>
            <w:right w:val="none" w:sz="0" w:space="0" w:color="auto"/>
          </w:divBdr>
        </w:div>
        <w:div w:id="1380398126">
          <w:marLeft w:val="640"/>
          <w:marRight w:val="0"/>
          <w:marTop w:val="0"/>
          <w:marBottom w:val="0"/>
          <w:divBdr>
            <w:top w:val="none" w:sz="0" w:space="0" w:color="auto"/>
            <w:left w:val="none" w:sz="0" w:space="0" w:color="auto"/>
            <w:bottom w:val="none" w:sz="0" w:space="0" w:color="auto"/>
            <w:right w:val="none" w:sz="0" w:space="0" w:color="auto"/>
          </w:divBdr>
        </w:div>
        <w:div w:id="1460876542">
          <w:marLeft w:val="640"/>
          <w:marRight w:val="0"/>
          <w:marTop w:val="0"/>
          <w:marBottom w:val="0"/>
          <w:divBdr>
            <w:top w:val="none" w:sz="0" w:space="0" w:color="auto"/>
            <w:left w:val="none" w:sz="0" w:space="0" w:color="auto"/>
            <w:bottom w:val="none" w:sz="0" w:space="0" w:color="auto"/>
            <w:right w:val="none" w:sz="0" w:space="0" w:color="auto"/>
          </w:divBdr>
        </w:div>
        <w:div w:id="1752703620">
          <w:marLeft w:val="640"/>
          <w:marRight w:val="0"/>
          <w:marTop w:val="0"/>
          <w:marBottom w:val="0"/>
          <w:divBdr>
            <w:top w:val="none" w:sz="0" w:space="0" w:color="auto"/>
            <w:left w:val="none" w:sz="0" w:space="0" w:color="auto"/>
            <w:bottom w:val="none" w:sz="0" w:space="0" w:color="auto"/>
            <w:right w:val="none" w:sz="0" w:space="0" w:color="auto"/>
          </w:divBdr>
        </w:div>
        <w:div w:id="1912233838">
          <w:marLeft w:val="640"/>
          <w:marRight w:val="0"/>
          <w:marTop w:val="0"/>
          <w:marBottom w:val="0"/>
          <w:divBdr>
            <w:top w:val="none" w:sz="0" w:space="0" w:color="auto"/>
            <w:left w:val="none" w:sz="0" w:space="0" w:color="auto"/>
            <w:bottom w:val="none" w:sz="0" w:space="0" w:color="auto"/>
            <w:right w:val="none" w:sz="0" w:space="0" w:color="auto"/>
          </w:divBdr>
        </w:div>
        <w:div w:id="2120906890">
          <w:marLeft w:val="640"/>
          <w:marRight w:val="0"/>
          <w:marTop w:val="0"/>
          <w:marBottom w:val="0"/>
          <w:divBdr>
            <w:top w:val="none" w:sz="0" w:space="0" w:color="auto"/>
            <w:left w:val="none" w:sz="0" w:space="0" w:color="auto"/>
            <w:bottom w:val="none" w:sz="0" w:space="0" w:color="auto"/>
            <w:right w:val="none" w:sz="0" w:space="0" w:color="auto"/>
          </w:divBdr>
        </w:div>
      </w:divsChild>
    </w:div>
    <w:div w:id="1845969076">
      <w:bodyDiv w:val="1"/>
      <w:marLeft w:val="0"/>
      <w:marRight w:val="0"/>
      <w:marTop w:val="0"/>
      <w:marBottom w:val="0"/>
      <w:divBdr>
        <w:top w:val="none" w:sz="0" w:space="0" w:color="auto"/>
        <w:left w:val="none" w:sz="0" w:space="0" w:color="auto"/>
        <w:bottom w:val="none" w:sz="0" w:space="0" w:color="auto"/>
        <w:right w:val="none" w:sz="0" w:space="0" w:color="auto"/>
      </w:divBdr>
      <w:divsChild>
        <w:div w:id="13926188">
          <w:marLeft w:val="640"/>
          <w:marRight w:val="0"/>
          <w:marTop w:val="0"/>
          <w:marBottom w:val="0"/>
          <w:divBdr>
            <w:top w:val="none" w:sz="0" w:space="0" w:color="auto"/>
            <w:left w:val="none" w:sz="0" w:space="0" w:color="auto"/>
            <w:bottom w:val="none" w:sz="0" w:space="0" w:color="auto"/>
            <w:right w:val="none" w:sz="0" w:space="0" w:color="auto"/>
          </w:divBdr>
        </w:div>
        <w:div w:id="391736112">
          <w:marLeft w:val="640"/>
          <w:marRight w:val="0"/>
          <w:marTop w:val="0"/>
          <w:marBottom w:val="0"/>
          <w:divBdr>
            <w:top w:val="none" w:sz="0" w:space="0" w:color="auto"/>
            <w:left w:val="none" w:sz="0" w:space="0" w:color="auto"/>
            <w:bottom w:val="none" w:sz="0" w:space="0" w:color="auto"/>
            <w:right w:val="none" w:sz="0" w:space="0" w:color="auto"/>
          </w:divBdr>
        </w:div>
        <w:div w:id="677463635">
          <w:marLeft w:val="640"/>
          <w:marRight w:val="0"/>
          <w:marTop w:val="0"/>
          <w:marBottom w:val="0"/>
          <w:divBdr>
            <w:top w:val="none" w:sz="0" w:space="0" w:color="auto"/>
            <w:left w:val="none" w:sz="0" w:space="0" w:color="auto"/>
            <w:bottom w:val="none" w:sz="0" w:space="0" w:color="auto"/>
            <w:right w:val="none" w:sz="0" w:space="0" w:color="auto"/>
          </w:divBdr>
        </w:div>
        <w:div w:id="678891214">
          <w:marLeft w:val="640"/>
          <w:marRight w:val="0"/>
          <w:marTop w:val="0"/>
          <w:marBottom w:val="0"/>
          <w:divBdr>
            <w:top w:val="none" w:sz="0" w:space="0" w:color="auto"/>
            <w:left w:val="none" w:sz="0" w:space="0" w:color="auto"/>
            <w:bottom w:val="none" w:sz="0" w:space="0" w:color="auto"/>
            <w:right w:val="none" w:sz="0" w:space="0" w:color="auto"/>
          </w:divBdr>
        </w:div>
        <w:div w:id="858200964">
          <w:marLeft w:val="640"/>
          <w:marRight w:val="0"/>
          <w:marTop w:val="0"/>
          <w:marBottom w:val="0"/>
          <w:divBdr>
            <w:top w:val="none" w:sz="0" w:space="0" w:color="auto"/>
            <w:left w:val="none" w:sz="0" w:space="0" w:color="auto"/>
            <w:bottom w:val="none" w:sz="0" w:space="0" w:color="auto"/>
            <w:right w:val="none" w:sz="0" w:space="0" w:color="auto"/>
          </w:divBdr>
        </w:div>
        <w:div w:id="977951398">
          <w:marLeft w:val="640"/>
          <w:marRight w:val="0"/>
          <w:marTop w:val="0"/>
          <w:marBottom w:val="0"/>
          <w:divBdr>
            <w:top w:val="none" w:sz="0" w:space="0" w:color="auto"/>
            <w:left w:val="none" w:sz="0" w:space="0" w:color="auto"/>
            <w:bottom w:val="none" w:sz="0" w:space="0" w:color="auto"/>
            <w:right w:val="none" w:sz="0" w:space="0" w:color="auto"/>
          </w:divBdr>
        </w:div>
        <w:div w:id="1105925821">
          <w:marLeft w:val="640"/>
          <w:marRight w:val="0"/>
          <w:marTop w:val="0"/>
          <w:marBottom w:val="0"/>
          <w:divBdr>
            <w:top w:val="none" w:sz="0" w:space="0" w:color="auto"/>
            <w:left w:val="none" w:sz="0" w:space="0" w:color="auto"/>
            <w:bottom w:val="none" w:sz="0" w:space="0" w:color="auto"/>
            <w:right w:val="none" w:sz="0" w:space="0" w:color="auto"/>
          </w:divBdr>
        </w:div>
        <w:div w:id="1145859044">
          <w:marLeft w:val="640"/>
          <w:marRight w:val="0"/>
          <w:marTop w:val="0"/>
          <w:marBottom w:val="0"/>
          <w:divBdr>
            <w:top w:val="none" w:sz="0" w:space="0" w:color="auto"/>
            <w:left w:val="none" w:sz="0" w:space="0" w:color="auto"/>
            <w:bottom w:val="none" w:sz="0" w:space="0" w:color="auto"/>
            <w:right w:val="none" w:sz="0" w:space="0" w:color="auto"/>
          </w:divBdr>
        </w:div>
        <w:div w:id="1293442089">
          <w:marLeft w:val="640"/>
          <w:marRight w:val="0"/>
          <w:marTop w:val="0"/>
          <w:marBottom w:val="0"/>
          <w:divBdr>
            <w:top w:val="none" w:sz="0" w:space="0" w:color="auto"/>
            <w:left w:val="none" w:sz="0" w:space="0" w:color="auto"/>
            <w:bottom w:val="none" w:sz="0" w:space="0" w:color="auto"/>
            <w:right w:val="none" w:sz="0" w:space="0" w:color="auto"/>
          </w:divBdr>
        </w:div>
        <w:div w:id="1313177511">
          <w:marLeft w:val="640"/>
          <w:marRight w:val="0"/>
          <w:marTop w:val="0"/>
          <w:marBottom w:val="0"/>
          <w:divBdr>
            <w:top w:val="none" w:sz="0" w:space="0" w:color="auto"/>
            <w:left w:val="none" w:sz="0" w:space="0" w:color="auto"/>
            <w:bottom w:val="none" w:sz="0" w:space="0" w:color="auto"/>
            <w:right w:val="none" w:sz="0" w:space="0" w:color="auto"/>
          </w:divBdr>
        </w:div>
        <w:div w:id="1530606250">
          <w:marLeft w:val="640"/>
          <w:marRight w:val="0"/>
          <w:marTop w:val="0"/>
          <w:marBottom w:val="0"/>
          <w:divBdr>
            <w:top w:val="none" w:sz="0" w:space="0" w:color="auto"/>
            <w:left w:val="none" w:sz="0" w:space="0" w:color="auto"/>
            <w:bottom w:val="none" w:sz="0" w:space="0" w:color="auto"/>
            <w:right w:val="none" w:sz="0" w:space="0" w:color="auto"/>
          </w:divBdr>
        </w:div>
        <w:div w:id="1672680648">
          <w:marLeft w:val="640"/>
          <w:marRight w:val="0"/>
          <w:marTop w:val="0"/>
          <w:marBottom w:val="0"/>
          <w:divBdr>
            <w:top w:val="none" w:sz="0" w:space="0" w:color="auto"/>
            <w:left w:val="none" w:sz="0" w:space="0" w:color="auto"/>
            <w:bottom w:val="none" w:sz="0" w:space="0" w:color="auto"/>
            <w:right w:val="none" w:sz="0" w:space="0" w:color="auto"/>
          </w:divBdr>
        </w:div>
        <w:div w:id="1697390110">
          <w:marLeft w:val="640"/>
          <w:marRight w:val="0"/>
          <w:marTop w:val="0"/>
          <w:marBottom w:val="0"/>
          <w:divBdr>
            <w:top w:val="none" w:sz="0" w:space="0" w:color="auto"/>
            <w:left w:val="none" w:sz="0" w:space="0" w:color="auto"/>
            <w:bottom w:val="none" w:sz="0" w:space="0" w:color="auto"/>
            <w:right w:val="none" w:sz="0" w:space="0" w:color="auto"/>
          </w:divBdr>
        </w:div>
        <w:div w:id="1716540521">
          <w:marLeft w:val="640"/>
          <w:marRight w:val="0"/>
          <w:marTop w:val="0"/>
          <w:marBottom w:val="0"/>
          <w:divBdr>
            <w:top w:val="none" w:sz="0" w:space="0" w:color="auto"/>
            <w:left w:val="none" w:sz="0" w:space="0" w:color="auto"/>
            <w:bottom w:val="none" w:sz="0" w:space="0" w:color="auto"/>
            <w:right w:val="none" w:sz="0" w:space="0" w:color="auto"/>
          </w:divBdr>
        </w:div>
        <w:div w:id="1739522371">
          <w:marLeft w:val="640"/>
          <w:marRight w:val="0"/>
          <w:marTop w:val="0"/>
          <w:marBottom w:val="0"/>
          <w:divBdr>
            <w:top w:val="none" w:sz="0" w:space="0" w:color="auto"/>
            <w:left w:val="none" w:sz="0" w:space="0" w:color="auto"/>
            <w:bottom w:val="none" w:sz="0" w:space="0" w:color="auto"/>
            <w:right w:val="none" w:sz="0" w:space="0" w:color="auto"/>
          </w:divBdr>
        </w:div>
        <w:div w:id="1765761957">
          <w:marLeft w:val="640"/>
          <w:marRight w:val="0"/>
          <w:marTop w:val="0"/>
          <w:marBottom w:val="0"/>
          <w:divBdr>
            <w:top w:val="none" w:sz="0" w:space="0" w:color="auto"/>
            <w:left w:val="none" w:sz="0" w:space="0" w:color="auto"/>
            <w:bottom w:val="none" w:sz="0" w:space="0" w:color="auto"/>
            <w:right w:val="none" w:sz="0" w:space="0" w:color="auto"/>
          </w:divBdr>
        </w:div>
        <w:div w:id="1858423362">
          <w:marLeft w:val="640"/>
          <w:marRight w:val="0"/>
          <w:marTop w:val="0"/>
          <w:marBottom w:val="0"/>
          <w:divBdr>
            <w:top w:val="none" w:sz="0" w:space="0" w:color="auto"/>
            <w:left w:val="none" w:sz="0" w:space="0" w:color="auto"/>
            <w:bottom w:val="none" w:sz="0" w:space="0" w:color="auto"/>
            <w:right w:val="none" w:sz="0" w:space="0" w:color="auto"/>
          </w:divBdr>
        </w:div>
        <w:div w:id="1878421568">
          <w:marLeft w:val="640"/>
          <w:marRight w:val="0"/>
          <w:marTop w:val="0"/>
          <w:marBottom w:val="0"/>
          <w:divBdr>
            <w:top w:val="none" w:sz="0" w:space="0" w:color="auto"/>
            <w:left w:val="none" w:sz="0" w:space="0" w:color="auto"/>
            <w:bottom w:val="none" w:sz="0" w:space="0" w:color="auto"/>
            <w:right w:val="none" w:sz="0" w:space="0" w:color="auto"/>
          </w:divBdr>
        </w:div>
        <w:div w:id="1947619568">
          <w:marLeft w:val="640"/>
          <w:marRight w:val="0"/>
          <w:marTop w:val="0"/>
          <w:marBottom w:val="0"/>
          <w:divBdr>
            <w:top w:val="none" w:sz="0" w:space="0" w:color="auto"/>
            <w:left w:val="none" w:sz="0" w:space="0" w:color="auto"/>
            <w:bottom w:val="none" w:sz="0" w:space="0" w:color="auto"/>
            <w:right w:val="none" w:sz="0" w:space="0" w:color="auto"/>
          </w:divBdr>
        </w:div>
        <w:div w:id="1977446951">
          <w:marLeft w:val="640"/>
          <w:marRight w:val="0"/>
          <w:marTop w:val="0"/>
          <w:marBottom w:val="0"/>
          <w:divBdr>
            <w:top w:val="none" w:sz="0" w:space="0" w:color="auto"/>
            <w:left w:val="none" w:sz="0" w:space="0" w:color="auto"/>
            <w:bottom w:val="none" w:sz="0" w:space="0" w:color="auto"/>
            <w:right w:val="none" w:sz="0" w:space="0" w:color="auto"/>
          </w:divBdr>
        </w:div>
        <w:div w:id="2052997588">
          <w:marLeft w:val="640"/>
          <w:marRight w:val="0"/>
          <w:marTop w:val="0"/>
          <w:marBottom w:val="0"/>
          <w:divBdr>
            <w:top w:val="none" w:sz="0" w:space="0" w:color="auto"/>
            <w:left w:val="none" w:sz="0" w:space="0" w:color="auto"/>
            <w:bottom w:val="none" w:sz="0" w:space="0" w:color="auto"/>
            <w:right w:val="none" w:sz="0" w:space="0" w:color="auto"/>
          </w:divBdr>
        </w:div>
      </w:divsChild>
    </w:div>
    <w:div w:id="2061635267">
      <w:bodyDiv w:val="1"/>
      <w:marLeft w:val="0"/>
      <w:marRight w:val="0"/>
      <w:marTop w:val="0"/>
      <w:marBottom w:val="0"/>
      <w:divBdr>
        <w:top w:val="none" w:sz="0" w:space="0" w:color="auto"/>
        <w:left w:val="none" w:sz="0" w:space="0" w:color="auto"/>
        <w:bottom w:val="none" w:sz="0" w:space="0" w:color="auto"/>
        <w:right w:val="none" w:sz="0" w:space="0" w:color="auto"/>
      </w:divBdr>
      <w:divsChild>
        <w:div w:id="27344635">
          <w:marLeft w:val="640"/>
          <w:marRight w:val="0"/>
          <w:marTop w:val="0"/>
          <w:marBottom w:val="0"/>
          <w:divBdr>
            <w:top w:val="none" w:sz="0" w:space="0" w:color="auto"/>
            <w:left w:val="none" w:sz="0" w:space="0" w:color="auto"/>
            <w:bottom w:val="none" w:sz="0" w:space="0" w:color="auto"/>
            <w:right w:val="none" w:sz="0" w:space="0" w:color="auto"/>
          </w:divBdr>
        </w:div>
        <w:div w:id="76876464">
          <w:marLeft w:val="640"/>
          <w:marRight w:val="0"/>
          <w:marTop w:val="0"/>
          <w:marBottom w:val="0"/>
          <w:divBdr>
            <w:top w:val="none" w:sz="0" w:space="0" w:color="auto"/>
            <w:left w:val="none" w:sz="0" w:space="0" w:color="auto"/>
            <w:bottom w:val="none" w:sz="0" w:space="0" w:color="auto"/>
            <w:right w:val="none" w:sz="0" w:space="0" w:color="auto"/>
          </w:divBdr>
        </w:div>
        <w:div w:id="627591745">
          <w:marLeft w:val="640"/>
          <w:marRight w:val="0"/>
          <w:marTop w:val="0"/>
          <w:marBottom w:val="0"/>
          <w:divBdr>
            <w:top w:val="none" w:sz="0" w:space="0" w:color="auto"/>
            <w:left w:val="none" w:sz="0" w:space="0" w:color="auto"/>
            <w:bottom w:val="none" w:sz="0" w:space="0" w:color="auto"/>
            <w:right w:val="none" w:sz="0" w:space="0" w:color="auto"/>
          </w:divBdr>
        </w:div>
        <w:div w:id="886144196">
          <w:marLeft w:val="640"/>
          <w:marRight w:val="0"/>
          <w:marTop w:val="0"/>
          <w:marBottom w:val="0"/>
          <w:divBdr>
            <w:top w:val="none" w:sz="0" w:space="0" w:color="auto"/>
            <w:left w:val="none" w:sz="0" w:space="0" w:color="auto"/>
            <w:bottom w:val="none" w:sz="0" w:space="0" w:color="auto"/>
            <w:right w:val="none" w:sz="0" w:space="0" w:color="auto"/>
          </w:divBdr>
        </w:div>
        <w:div w:id="891892048">
          <w:marLeft w:val="640"/>
          <w:marRight w:val="0"/>
          <w:marTop w:val="0"/>
          <w:marBottom w:val="0"/>
          <w:divBdr>
            <w:top w:val="none" w:sz="0" w:space="0" w:color="auto"/>
            <w:left w:val="none" w:sz="0" w:space="0" w:color="auto"/>
            <w:bottom w:val="none" w:sz="0" w:space="0" w:color="auto"/>
            <w:right w:val="none" w:sz="0" w:space="0" w:color="auto"/>
          </w:divBdr>
        </w:div>
        <w:div w:id="987132032">
          <w:marLeft w:val="640"/>
          <w:marRight w:val="0"/>
          <w:marTop w:val="0"/>
          <w:marBottom w:val="0"/>
          <w:divBdr>
            <w:top w:val="none" w:sz="0" w:space="0" w:color="auto"/>
            <w:left w:val="none" w:sz="0" w:space="0" w:color="auto"/>
            <w:bottom w:val="none" w:sz="0" w:space="0" w:color="auto"/>
            <w:right w:val="none" w:sz="0" w:space="0" w:color="auto"/>
          </w:divBdr>
        </w:div>
        <w:div w:id="1113091329">
          <w:marLeft w:val="640"/>
          <w:marRight w:val="0"/>
          <w:marTop w:val="0"/>
          <w:marBottom w:val="0"/>
          <w:divBdr>
            <w:top w:val="none" w:sz="0" w:space="0" w:color="auto"/>
            <w:left w:val="none" w:sz="0" w:space="0" w:color="auto"/>
            <w:bottom w:val="none" w:sz="0" w:space="0" w:color="auto"/>
            <w:right w:val="none" w:sz="0" w:space="0" w:color="auto"/>
          </w:divBdr>
        </w:div>
        <w:div w:id="1252425499">
          <w:marLeft w:val="640"/>
          <w:marRight w:val="0"/>
          <w:marTop w:val="0"/>
          <w:marBottom w:val="0"/>
          <w:divBdr>
            <w:top w:val="none" w:sz="0" w:space="0" w:color="auto"/>
            <w:left w:val="none" w:sz="0" w:space="0" w:color="auto"/>
            <w:bottom w:val="none" w:sz="0" w:space="0" w:color="auto"/>
            <w:right w:val="none" w:sz="0" w:space="0" w:color="auto"/>
          </w:divBdr>
        </w:div>
        <w:div w:id="1472215717">
          <w:marLeft w:val="640"/>
          <w:marRight w:val="0"/>
          <w:marTop w:val="0"/>
          <w:marBottom w:val="0"/>
          <w:divBdr>
            <w:top w:val="none" w:sz="0" w:space="0" w:color="auto"/>
            <w:left w:val="none" w:sz="0" w:space="0" w:color="auto"/>
            <w:bottom w:val="none" w:sz="0" w:space="0" w:color="auto"/>
            <w:right w:val="none" w:sz="0" w:space="0" w:color="auto"/>
          </w:divBdr>
        </w:div>
        <w:div w:id="1689404980">
          <w:marLeft w:val="640"/>
          <w:marRight w:val="0"/>
          <w:marTop w:val="0"/>
          <w:marBottom w:val="0"/>
          <w:divBdr>
            <w:top w:val="none" w:sz="0" w:space="0" w:color="auto"/>
            <w:left w:val="none" w:sz="0" w:space="0" w:color="auto"/>
            <w:bottom w:val="none" w:sz="0" w:space="0" w:color="auto"/>
            <w:right w:val="none" w:sz="0" w:space="0" w:color="auto"/>
          </w:divBdr>
        </w:div>
        <w:div w:id="1741446098">
          <w:marLeft w:val="640"/>
          <w:marRight w:val="0"/>
          <w:marTop w:val="0"/>
          <w:marBottom w:val="0"/>
          <w:divBdr>
            <w:top w:val="none" w:sz="0" w:space="0" w:color="auto"/>
            <w:left w:val="none" w:sz="0" w:space="0" w:color="auto"/>
            <w:bottom w:val="none" w:sz="0" w:space="0" w:color="auto"/>
            <w:right w:val="none" w:sz="0" w:space="0" w:color="auto"/>
          </w:divBdr>
        </w:div>
        <w:div w:id="1954365870">
          <w:marLeft w:val="640"/>
          <w:marRight w:val="0"/>
          <w:marTop w:val="0"/>
          <w:marBottom w:val="0"/>
          <w:divBdr>
            <w:top w:val="none" w:sz="0" w:space="0" w:color="auto"/>
            <w:left w:val="none" w:sz="0" w:space="0" w:color="auto"/>
            <w:bottom w:val="none" w:sz="0" w:space="0" w:color="auto"/>
            <w:right w:val="none" w:sz="0" w:space="0" w:color="auto"/>
          </w:divBdr>
        </w:div>
        <w:div w:id="2006737487">
          <w:marLeft w:val="640"/>
          <w:marRight w:val="0"/>
          <w:marTop w:val="0"/>
          <w:marBottom w:val="0"/>
          <w:divBdr>
            <w:top w:val="none" w:sz="0" w:space="0" w:color="auto"/>
            <w:left w:val="none" w:sz="0" w:space="0" w:color="auto"/>
            <w:bottom w:val="none" w:sz="0" w:space="0" w:color="auto"/>
            <w:right w:val="none" w:sz="0" w:space="0" w:color="auto"/>
          </w:divBdr>
        </w:div>
      </w:divsChild>
    </w:div>
    <w:div w:id="2067994448">
      <w:bodyDiv w:val="1"/>
      <w:marLeft w:val="0"/>
      <w:marRight w:val="0"/>
      <w:marTop w:val="0"/>
      <w:marBottom w:val="0"/>
      <w:divBdr>
        <w:top w:val="none" w:sz="0" w:space="0" w:color="auto"/>
        <w:left w:val="none" w:sz="0" w:space="0" w:color="auto"/>
        <w:bottom w:val="none" w:sz="0" w:space="0" w:color="auto"/>
        <w:right w:val="none" w:sz="0" w:space="0" w:color="auto"/>
      </w:divBdr>
      <w:divsChild>
        <w:div w:id="179896842">
          <w:marLeft w:val="640"/>
          <w:marRight w:val="0"/>
          <w:marTop w:val="0"/>
          <w:marBottom w:val="0"/>
          <w:divBdr>
            <w:top w:val="none" w:sz="0" w:space="0" w:color="auto"/>
            <w:left w:val="none" w:sz="0" w:space="0" w:color="auto"/>
            <w:bottom w:val="none" w:sz="0" w:space="0" w:color="auto"/>
            <w:right w:val="none" w:sz="0" w:space="0" w:color="auto"/>
          </w:divBdr>
        </w:div>
        <w:div w:id="269044751">
          <w:marLeft w:val="640"/>
          <w:marRight w:val="0"/>
          <w:marTop w:val="0"/>
          <w:marBottom w:val="0"/>
          <w:divBdr>
            <w:top w:val="none" w:sz="0" w:space="0" w:color="auto"/>
            <w:left w:val="none" w:sz="0" w:space="0" w:color="auto"/>
            <w:bottom w:val="none" w:sz="0" w:space="0" w:color="auto"/>
            <w:right w:val="none" w:sz="0" w:space="0" w:color="auto"/>
          </w:divBdr>
        </w:div>
        <w:div w:id="339476935">
          <w:marLeft w:val="640"/>
          <w:marRight w:val="0"/>
          <w:marTop w:val="0"/>
          <w:marBottom w:val="0"/>
          <w:divBdr>
            <w:top w:val="none" w:sz="0" w:space="0" w:color="auto"/>
            <w:left w:val="none" w:sz="0" w:space="0" w:color="auto"/>
            <w:bottom w:val="none" w:sz="0" w:space="0" w:color="auto"/>
            <w:right w:val="none" w:sz="0" w:space="0" w:color="auto"/>
          </w:divBdr>
        </w:div>
        <w:div w:id="565454522">
          <w:marLeft w:val="640"/>
          <w:marRight w:val="0"/>
          <w:marTop w:val="0"/>
          <w:marBottom w:val="0"/>
          <w:divBdr>
            <w:top w:val="none" w:sz="0" w:space="0" w:color="auto"/>
            <w:left w:val="none" w:sz="0" w:space="0" w:color="auto"/>
            <w:bottom w:val="none" w:sz="0" w:space="0" w:color="auto"/>
            <w:right w:val="none" w:sz="0" w:space="0" w:color="auto"/>
          </w:divBdr>
        </w:div>
        <w:div w:id="582496779">
          <w:marLeft w:val="640"/>
          <w:marRight w:val="0"/>
          <w:marTop w:val="0"/>
          <w:marBottom w:val="0"/>
          <w:divBdr>
            <w:top w:val="none" w:sz="0" w:space="0" w:color="auto"/>
            <w:left w:val="none" w:sz="0" w:space="0" w:color="auto"/>
            <w:bottom w:val="none" w:sz="0" w:space="0" w:color="auto"/>
            <w:right w:val="none" w:sz="0" w:space="0" w:color="auto"/>
          </w:divBdr>
        </w:div>
        <w:div w:id="853148379">
          <w:marLeft w:val="640"/>
          <w:marRight w:val="0"/>
          <w:marTop w:val="0"/>
          <w:marBottom w:val="0"/>
          <w:divBdr>
            <w:top w:val="none" w:sz="0" w:space="0" w:color="auto"/>
            <w:left w:val="none" w:sz="0" w:space="0" w:color="auto"/>
            <w:bottom w:val="none" w:sz="0" w:space="0" w:color="auto"/>
            <w:right w:val="none" w:sz="0" w:space="0" w:color="auto"/>
          </w:divBdr>
        </w:div>
        <w:div w:id="943536727">
          <w:marLeft w:val="640"/>
          <w:marRight w:val="0"/>
          <w:marTop w:val="0"/>
          <w:marBottom w:val="0"/>
          <w:divBdr>
            <w:top w:val="none" w:sz="0" w:space="0" w:color="auto"/>
            <w:left w:val="none" w:sz="0" w:space="0" w:color="auto"/>
            <w:bottom w:val="none" w:sz="0" w:space="0" w:color="auto"/>
            <w:right w:val="none" w:sz="0" w:space="0" w:color="auto"/>
          </w:divBdr>
        </w:div>
        <w:div w:id="944115252">
          <w:marLeft w:val="640"/>
          <w:marRight w:val="0"/>
          <w:marTop w:val="0"/>
          <w:marBottom w:val="0"/>
          <w:divBdr>
            <w:top w:val="none" w:sz="0" w:space="0" w:color="auto"/>
            <w:left w:val="none" w:sz="0" w:space="0" w:color="auto"/>
            <w:bottom w:val="none" w:sz="0" w:space="0" w:color="auto"/>
            <w:right w:val="none" w:sz="0" w:space="0" w:color="auto"/>
          </w:divBdr>
        </w:div>
        <w:div w:id="1043948648">
          <w:marLeft w:val="640"/>
          <w:marRight w:val="0"/>
          <w:marTop w:val="0"/>
          <w:marBottom w:val="0"/>
          <w:divBdr>
            <w:top w:val="none" w:sz="0" w:space="0" w:color="auto"/>
            <w:left w:val="none" w:sz="0" w:space="0" w:color="auto"/>
            <w:bottom w:val="none" w:sz="0" w:space="0" w:color="auto"/>
            <w:right w:val="none" w:sz="0" w:space="0" w:color="auto"/>
          </w:divBdr>
        </w:div>
        <w:div w:id="1085686263">
          <w:marLeft w:val="640"/>
          <w:marRight w:val="0"/>
          <w:marTop w:val="0"/>
          <w:marBottom w:val="0"/>
          <w:divBdr>
            <w:top w:val="none" w:sz="0" w:space="0" w:color="auto"/>
            <w:left w:val="none" w:sz="0" w:space="0" w:color="auto"/>
            <w:bottom w:val="none" w:sz="0" w:space="0" w:color="auto"/>
            <w:right w:val="none" w:sz="0" w:space="0" w:color="auto"/>
          </w:divBdr>
        </w:div>
        <w:div w:id="1164393474">
          <w:marLeft w:val="640"/>
          <w:marRight w:val="0"/>
          <w:marTop w:val="0"/>
          <w:marBottom w:val="0"/>
          <w:divBdr>
            <w:top w:val="none" w:sz="0" w:space="0" w:color="auto"/>
            <w:left w:val="none" w:sz="0" w:space="0" w:color="auto"/>
            <w:bottom w:val="none" w:sz="0" w:space="0" w:color="auto"/>
            <w:right w:val="none" w:sz="0" w:space="0" w:color="auto"/>
          </w:divBdr>
        </w:div>
        <w:div w:id="1773547430">
          <w:marLeft w:val="640"/>
          <w:marRight w:val="0"/>
          <w:marTop w:val="0"/>
          <w:marBottom w:val="0"/>
          <w:divBdr>
            <w:top w:val="none" w:sz="0" w:space="0" w:color="auto"/>
            <w:left w:val="none" w:sz="0" w:space="0" w:color="auto"/>
            <w:bottom w:val="none" w:sz="0" w:space="0" w:color="auto"/>
            <w:right w:val="none" w:sz="0" w:space="0" w:color="auto"/>
          </w:divBdr>
        </w:div>
        <w:div w:id="2002855180">
          <w:marLeft w:val="640"/>
          <w:marRight w:val="0"/>
          <w:marTop w:val="0"/>
          <w:marBottom w:val="0"/>
          <w:divBdr>
            <w:top w:val="none" w:sz="0" w:space="0" w:color="auto"/>
            <w:left w:val="none" w:sz="0" w:space="0" w:color="auto"/>
            <w:bottom w:val="none" w:sz="0" w:space="0" w:color="auto"/>
            <w:right w:val="none" w:sz="0" w:space="0" w:color="auto"/>
          </w:divBdr>
        </w:div>
        <w:div w:id="2121799468">
          <w:marLeft w:val="64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image" Target="media/image10.tif"/><Relationship Id="rId2" Type="http://schemas.openxmlformats.org/officeDocument/2006/relationships/numbering" Target="numbering.xml"/><Relationship Id="rId16" Type="http://schemas.openxmlformats.org/officeDocument/2006/relationships/image" Target="media/image9.tif"/><Relationship Id="rId20" Type="http://schemas.openxmlformats.org/officeDocument/2006/relationships/hyperlink" Target="https://doi.org/10.1016/0584-8539(91)80240-J"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5" Type="http://schemas.openxmlformats.org/officeDocument/2006/relationships/image" Target="media/image8.tif"/><Relationship Id="rId23" Type="http://schemas.openxmlformats.org/officeDocument/2006/relationships/theme" Target="theme/theme1.xml"/><Relationship Id="rId28" Type="http://schemas.microsoft.com/office/2018/08/relationships/commentsExtensible" Target="commentsExtensi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7.tif"/><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6E4A6E3-665E-4263-BE6C-EBDF025467BD}">
  <we:reference id="wa104382081" version="1.46.0.0" store="es-ES" storeType="OMEX"/>
  <we:alternateReferences>
    <we:reference id="wa104382081" version="1.46.0.0" store="" storeType="OMEX"/>
  </we:alternateReferences>
  <we:properties>
    <we:property name="MENDELEY_CITATIONS" value="[{&quot;citationID&quot;:&quot;MENDELEY_CITATION_afc90e74-0135-4e5e-ac28-38a7606fb1a5&quot;,&quot;properties&quot;:{&quot;noteIndex&quot;:0},&quot;isEdited&quot;:false,&quot;manualOverride&quot;:{&quot;isManuallyOverridden&quot;:false,&quot;citeprocText&quot;:&quot;[1]&quot;,&quot;manualOverrideText&quot;:&quot;&quot;},&quot;citationTag&quot;:&quot;MENDELEY_CITATION_v3_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&quot;,&quot;citationItems&quot;:[{&quot;id&quot;:&quot;0598c271-4cde-3f32-a9ac-2ea5b2d4d553&quot;,&quot;itemData&quot;:{&quot;type&quot;:&quot;article-journal&quot;,&quot;id&quot;:&quot;0598c271-4cde-3f32-a9ac-2ea5b2d4d553&quot;,&quot;title&quot;:&quot;Water-Soluble Single-Benzene Chromophores: Excited State Dynamics and Fluorescence Detection&quot;,&quot;author&quot;:[{&quot;family&quot;:&quot;Fan&quot;,&quot;given&quot;:&quot;Yingge&quot;,&quot;parse-names&quot;:false,&quot;dropping-particle&quot;:&quot;&quot;,&quot;non-dropping-particle&quot;:&quot;&quot;},{&quot;family&quot;:&quot;Ma&quot;,&quot;given&quot;:&quot;Jin&quot;,&quot;parse-names&quot;:false,&quot;dropping-particle&quot;:&quot;&quot;,&quot;non-dropping-particle&quot;:&quot;&quot;},{&quot;family&quot;:&quot;Liu&quot;,&quot;given&quot;:&quot;Huijing&quot;,&quot;parse-names&quot;:false,&quot;dropping-particle&quot;:&quot;&quot;,&quot;non-dropping-particle&quot;:&quot;&quot;},{&quot;family&quot;:&quot;Liu&quot;,&quot;given&quot;:&quot;Taihong&quot;,&quot;parse-names&quot;:false,&quot;dropping-particle&quot;:&quot;&quot;,&quot;non-dropping-particle&quot;:&quot;&quot;}],&quot;container-title&quot;:&quot;Molecules&quot;,&quot;DOI&quot;:&quot;10.3390/molecules27175522&quot;,&quot;ISSN&quot;:&quot;14203049&quot;,&quot;PMID&quot;:&quot;36080287&quot;,&quot;issued&quot;:{&quot;date-parts&quot;:[[2022,9,1]]},&quot;abstract&quot;:&quot;Two water-soluble single-benzene-based chromophores, 2,5-di(azetidine-1-yl)-tereph- thalic acid (DAPA) and its disodium carboxylate (DAP-Na), were conveniently obtained. Both chromophores preserved moderate quantum yields in a wide range of polar and protonic solvents. Spectroscopic studies demonstrated that DAPA exhibited red luminescence as well as large Stokes shift (&gt;200 nm) in aqueous solutions. Femtosecond transient absorption spectra illustrated quadrupolar DAPA usually involved the formation of an intramolecular charge transfer state. Its Frank–Condon state could be rapidly relaxed to a slight symmetry-breaking state upon light excitation following the solvent relaxation, then the slight charge separation may occur and the charge localization became partially asymmetrical in polar environments. Density functional theory (DFT) calculation results were supported well with the experimental measurements. Unique pH-dependent fluorescent properties endows the two chromophores with rapid, highly selective, and sensitive responses to the amino acids in aqueous media. In detail, DAPA served as a fluorescence turn-on probe with a detection limit (DL) of 0.50 μM for Arg and with that of 0.41 μM for Lys. In contrast, DAP-Na featured bright green luminescence and showed fluorescence turn-off responses to Asp and Glu with the DLs of 0.12 μM and 0.16 μM, respectively. Meanwhile, these two simple-structure probes exhibited strong anti-interference ability towards other natural amino acids and realized visual identification of specific analytes. The present work helps to understand the photophysic–structure relationship of these kinds of compounds and render their fluorescent detection applications.&quot;,&quot;publisher&quot;:&quot;MDPI&quot;,&quot;issue&quot;:&quot;17&quot;,&quot;volume&quot;:&quot;27&quot;,&quot;container-title-short&quot;:&quot;&quot;},&quot;isTemporary&quot;:false}]},{&quot;citationID&quot;:&quot;MENDELEY_CITATION_2b49c3e1-bbd0-4e66-b79d-533c19547869&quot;,&quot;properties&quot;:{&quot;noteIndex&quot;:0},&quot;isEdited&quot;:false,&quot;manualOverride&quot;:{&quot;isManuallyOverridden&quot;:false,&quot;citeprocText&quot;:&quot;[2]&quot;,&quot;manualOverrideText&quot;:&quot;&quot;},&quot;citationTag&quot;:&quot;MENDELEY_CITATION_v3_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&quot;,&quot;citationItems&quot;:[{&quot;id&quot;:&quot;6b1710be-d598-3f6c-8d1c-ba4056cd0c13&quot;,&quot;itemData&quot;:{&quot;type&quot;:&quot;article&quot;,&quot;id&quot;:&quot;6b1710be-d598-3f6c-8d1c-ba4056cd0c13&quot;,&quot;title&quot;:&quot;Preface to the first edition&quot;,&quot;author&quot;:[{&quot;family&quot;:&quot;Sakka&quot;,&quot;given&quot;:&quot;Sumio&quot;,&quot;parse-names&quot;:false,&quot;dropping-particle&quot;:&quot;&quot;,&quot;non-dropping-particle&quot;:&quot;&quot;}],&quot;container-title&quot;:&quot;Handbook of Sol-Gel Science and Technology: Processing, Characterization and Applications&quot;,&quot;DOI&quot;:&quot;10.1007/978-3-319-32101-1&quot;,&quot;ISBN&quot;:&quot;9783319321011&quot;,&quot;issued&quot;:{&quot;date-parts&quot;:[[2018,7,9]]},&quot;page&quot;:&quot;ix&quot;,&quot;publisher&quot;:&quot;Springer International Publishing&quot;,&quot;container-title-short&quot;:&quot;&quot;},&quot;isTemporary&quot;:false}]},{&quot;citationID&quot;:&quot;MENDELEY_CITATION_140a7e84-a120-46e7-9a41-4563ae6e3075&quot;,&quot;properties&quot;:{&quot;noteIndex&quot;:0},&quot;isEdited&quot;:false,&quot;manualOverride&quot;:{&quot;isManuallyOverridden&quot;:false,&quot;citeprocText&quot;:&quot;[3]&quot;,&quot;manualOverrideText&quot;:&quot;&quot;},&quot;citationTag&quot;:&quot;MENDELEY_CITATION_v3_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&quot;,&quot;citationItems&quot;:[{&quot;id&quot;:&quot;0b94f0b6-9dfb-3684-9195-594db4592898&quot;,&quot;itemData&quot;:{&quot;type&quot;:&quot;book&quot;,&quot;id&quot;:&quot;0b94f0b6-9dfb-3684-9195-594db4592898&quot;,&quot;title&quot;:&quot; Adsorption by Powders and Porous Solids Principles&quot;,&quot;author&quot;:[{&quot;family&quot;:&quot;Rouquerol&quot;,&quot;given&quot;:&quot;F.; Rouquerol, J.; Sing, K.S.W.; Llewellyn, P.; Maurin, G.&quot;,&quot;parse-names&quot;:false,&quot;dropping-particle&quot;:&quot;&quot;,&quot;non-dropping-particle&quot;:&quot;&quot;}],&quot;issued&quot;:{&quot;date-parts&quot;:[[1999]]},&quot;publisher-place&quot;:&quot; San Diego, CA, USA&quot;,&quot;edition&quot;:&quot; 2nd ed.&quot;,&quot;publisher&quot;:&quot;Methodology and Applications&quot;,&quot;container-title-short&quot;:&quot;&quot;},&quot;isTemporary&quot;:false}]},{&quot;citationID&quot;:&quot;MENDELEY_CITATION_c95b3388-6027-4bca-ae86-bcaa4d5e3359&quot;,&quot;properties&quot;:{&quot;noteIndex&quot;:0},&quot;isEdited&quot;:false,&quot;manualOverride&quot;:{&quot;isManuallyOverridden&quot;:false,&quot;citeprocText&quot;:&quot;[4]&quot;,&quot;manualOverrideText&quot;:&quot;&quot;},&quot;citationTag&quot;:&quot;MENDELEY_CITATION_v3_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&quot;,&quot;citationItems&quot;:[{&quot;id&quot;:&quot;3c31264a-2967-38b0-9b6c-49b996f55c0d&quot;,&quot;itemData&quot;:{&quot;type&quot;:&quot;report&quot;,&quot;id&quot;:&quot;3c31264a-2967-38b0-9b6c-49b996f55c0d&quot;,&quot;title&quot;:&quot;Use of N2 vs. C 0 2 in the Characterization of Activated Carbons&quot;,&quot;author&quot;:[{&quot;family&quot;:&quot;Garrido&quot;,&quot;given&quot;:&quot;J&quot;,&quot;parse-names&quot;:false,&quot;dropping-particle&quot;:&quot;&quot;,&quot;non-dropping-particle&quot;:&quot;&quot;},{&quot;family&quot;:&quot;Linares-Solano&quot;,&quot;given&quot;:&quot;A&quot;,&quot;parse-names&quot;:false,&quot;dropping-particle&quot;:&quot;&quot;,&quot;non-dropping-particle&quot;:&quot;&quot;},{&quot;family&quot;:&quot;Mardn-Mardnez&quot;,&quot;given&quot;:&quot;J M&quot;,&quot;parse-names&quot;:false,&quot;dropping-particle&quot;:&quot;&quot;,&quot;non-dropping-particle&quot;:&quot;&quot;},{&quot;family&quot;:&quot;Molina-Sabio&quot;,&quot;given&quot;:&quot;M&quot;,&quot;parse-names&quot;:false,&quot;dropping-particle&quot;:&quot;&quot;,&quot;non-dropping-particle&quot;:&quot;&quot;},{&quot;family&quot;:&quot;Rodriguez-Reinoso&quot;,&quot;given&quot;:&quot;F&quot;,&quot;parse-names&quot;:false,&quot;dropping-particle&quot;:&quot;&quot;,&quot;non-dropping-particle&quot;:&quot;&quot;},{&quot;family&quot;:&quot;Torregrosa&quot;,&quot;given&quot;:&quot;R&quot;,&quot;parse-names&quot;:false,&quot;dropping-particle&quot;:&quot;&quot;,&quot;non-dropping-particle&quot;:&quot;&quot;}],&quot;abstract&quot;:&quot;Langmuir 1987, 3, 76-81 rate constants (tllz = 8 s) and thus the literature values quoted in this paper should be considered lower limits to the reaction rate for the conditions employed here (1 N NaOH). Acid-Catalyzed Hydrolysis of PECO&amp;HB. Hydrolysis was carried out by floating PE-COZCH3 (ester side down) on the surface of 50% (w/w) HzS04 at 25 &amp; 2 \&quot;C for the specified time. The film was rinsed 4 times in water and once in acetone and air dried. Literature values for the hydrolysis rate were determined from the pseudo-first-order rate constants established under identical conditions.26 The adsorption of Nz (77 K) and COz (273 and 298 K) has been studied on a series of activated carbons covering a wide range of burn-off. For carbons with low burn-off the characteristic curve is unique and a common value of micropore volume (Vo) is deduced from Nz (77 K) and COz (273 K). As burn-off increases the micropore volumes are coincident only if low-pressure data for Nz are available; if not, Nz will yield larger Vo values which are similar to those given by hydrocarbons such as benzene, because N z (and also hydrocarbons) measures the total micropore volume (including supermicropores) whereas COz-because of the higher temperature and much lower relative pressure range covered-would only measure the narrow microporosity. This means that Nz (77 K) and COZ (273 K) supplement each other and can provide more complete information about the microporous structure of activated carbons. The adsorption of COP at 298 K is complex because of the proximity to the critical temperature of COz (303 K) and the uncertainty of the density of the adsorbed phase: a value of 0.97 g ~ c m-~ is proposed so that the Vo would be similar to that measured at 273 K. Introduction Several adsorptives have been proposed to characterize the porous structure of solids,' most of them having in common the following characteristics: (a) chemical in-ertness; (b) relatively large saturation pressure, so that a wide range of relative pressures can be covered at the temperature of measurement; (c) a convenient adsorption temperature attainable with simple cryogenic systems&quot;,&quot;container-title-short&quot;:&quot;&quot;},&quot;isTemporary&quot;:false}]},{&quot;citationID&quot;:&quot;MENDELEY_CITATION_c49613cf-f817-4f98-ad5a-4b95cbf209cf&quot;,&quot;properties&quot;:{&quot;noteIndex&quot;:0},&quot;isEdited&quot;:false,&quot;manualOverride&quot;:{&quot;isManuallyOverridden&quot;:false,&quot;citeprocText&quot;:&quot;[5]&quot;,&quot;manualOverrideText&quot;:&quot;&quot;},&quot;citationTag&quot;:&quot;MENDELEY_CITATION_v3_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&quot;,&quot;citationItems&quot;:[{&quot;id&quot;:&quot;2db83197-a75c-31de-8a01-70348aa8d2a9&quot;,&quot;itemData&quot;:{&quot;type&quot;:&quot;report&quot;,&quot;id&quot;:&quot;2db83197-a75c-31de-8a01-70348aa8d2a9&quot;,&quot;title&quot;:&quot;Further evidences of the usefulness of CO 2 microporous solids. adsorption to characterise&quot;,&quot;author&quot;:[{&quot;family&quot;:&quot;Garcfa-Martinez&quot;,&quot;given&quot;:&quot;J&quot;,&quot;parse-names&quot;:false,&quot;dropping-particle&quot;:&quot;&quot;,&quot;non-dropping-particle&quot;:&quot;&quot;},{&quot;family&quot;:&quot;Cazorla-Amor6s&quot;,&quot;given&quot;:&quot;D&quot;,&quot;parse-names&quot;:false,&quot;dropping-particle&quot;:&quot;&quot;,&quot;non-dropping-particle&quot;:&quot;&quot;},{&quot;family&quot;:&quot;Linares-Solano&quot;,&quot;given&quot;:&quot;A&quot;,&quot;parse-names&quot;:false,&quot;dropping-particle&quot;:&quot;&quot;,&quot;non-dropping-particle&quot;:&quot;&quot;}],&quot;container-title&quot;:&quot;Studies in Surface Science&quot;,&quot;abstract&quot;:&quot;Porous texture characterisation of LTA, FAU and MFI type zeolites has been carried out by N2 adsorption at 77K and CO2 adsorption at 273K. These results have been compared to the data obtained from crystallographic estimations. In this way, the micropore volumes obtained by CO2 adsorption at 273K are, in all the cases, similar to the expected from the crystal framework of the zeolite. However, the micropore volumes obtained by N2 adsorption at 77K are significantly smaller. These results confirm the limitations of the N2 adsorption at 77K in measuring narrow microporosity and make evident the usefulness of CO2 adsorption at 273K to characterise porous solids with narrow microporosity.&quot;,&quot;container-title-short&quot;:&quot;&quot;},&quot;isTemporary&quot;:false}]},{&quot;citationID&quot;:&quot;MENDELEY_CITATION_a92f4d1d-9eec-4837-b7f2-a290b0ec6c4f&quot;,&quot;properties&quot;:{&quot;noteIndex&quot;:0},&quot;isEdited&quot;:false,&quot;manualOverride&quot;:{&quot;isManuallyOverridden&quot;:false,&quot;citeprocText&quot;:&quot;[6]&quot;,&quot;manualOverrideText&quot;:&quot;&quot;},&quot;citationTag&quot;:&quot;MENDELEY_CITATION_v3_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&quot;,&quot;citationItems&quot;:[{&quot;id&quot;:&quot;aa578b9f-3d76-30ff-ad49-2b3abc4b484d&quot;,&quot;itemData&quot;:{&quot;type&quot;:&quot;article-journal&quot;,&quot;id&quot;:&quot;aa578b9f-3d76-30ff-ad49-2b3abc4b484d&quot;,&quot;title&quot;:&quot;Water vapour adsorption isotherms of shales: Thermodynamic properties and microstructure&quot;,&quot;author&quot;:[{&quot;family&quot;:&quot;Duan&quot;,&quot;given&quot;:&quot;Shuo&quot;,&quot;parse-names&quot;:false,&quot;dropping-particle&quot;:&quot;&quot;,&quot;non-dropping-particle&quot;:&quot;&quot;},{&quot;family&quot;:&quot;Geng&quot;,&quot;given&quot;:&quot;Linke&quot;,&quot;parse-names&quot;:false,&quot;dropping-particle&quot;:&quot;&quot;,&quot;non-dropping-particle&quot;:&quot;&quot;},{&quot;family&quot;:&quot;Li&quot;,&quot;given&quot;:&quot;Guodong&quot;,&quot;parse-names&quot;:false,&quot;dropping-particle&quot;:&quot;&quot;,&quot;non-dropping-particle&quot;:&quot;&quot;},{&quot;family&quot;:&quot;Ling&quot;,&quot;given&quot;:&quot;Xiangyang&quot;,&quot;parse-names&quot;:false,&quot;dropping-particle&quot;:&quot;&quot;,&quot;non-dropping-particle&quot;:&quot;&quot;}],&quot;container-title&quot;:&quot;Fluid Phase Equilibria&quot;,&quot;container-title-short&quot;:&quot;Fluid Phase Equilib&quot;,&quot;DOI&quot;:&quot;10.1016/j.fluid.2022.113583&quot;,&quot;ISSN&quot;:&quot;03783812&quot;,&quot;issued&quot;:{&quot;date-parts&quot;:[[2022,12,1]]},&quot;abstract&quot;:&quot;Water vapour sorption isotherms of three shales were investigated using an accurate gravimetric analyser at 298, 308 and 318 K. The isotherm data were fitted by a six-parameter Guggenheim-Andersen-de Boer (GAB) model by nonlinear regression. The microstructure and thermodynamic properties include differential and integral parameters, which were analysed based on the experimental data. The calculated net isosteric heat of adsorption (Qst,n) for all samples decreases smoothly with increasing water loading (q) and progressively approaches zero. The negative differential entropy value increases with the adsorption capacity at lower water loading while decreasing at high water loading. The spreading pressure increases with water activity and decreases with increasing temperature, which implies that the shale surface potential is high at higher water activity and lower temperature. The net integral enthalpy decreases with increasing temperature. The net integral entropy decreases to the minimum at lower adsorption capacity and then increases with increasing water capacity, which indicates the degree of order–disorder for the adsorbed water molecules. The pore size distribution obtained from water vapour adsorption shows unimodal distribution characteristics and peaks at approximately 1.79–1.97 nm. Thermodynamic and microstructure information is essential for accurately predicting shale gas reserves.&quot;,&quot;publisher&quot;:&quot;Elsevier B.V.&quot;,&quot;volume&quot;:&quot;563&quot;},&quot;isTemporary&quot;:false}]},{&quot;citationID&quot;:&quot;MENDELEY_CITATION_df289909-d672-4ce2-ae24-5d656d90f420&quot;,&quot;properties&quot;:{&quot;noteIndex&quot;:0},&quot;isEdited&quot;:false,&quot;manualOverride&quot;:{&quot;isManuallyOverridden&quot;:false,&quot;citeprocText&quot;:&quot;[7]&quot;,&quot;manualOverrideText&quot;:&quot;&quot;},&quot;citationTag&quot;:&quot;MENDELEY_CITATION_v3_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&quot;,&quot;citationItems&quot;:[{&quot;id&quot;:&quot;811ca3c6-d2c5-3791-a1a7-55960e8cfd7d&quot;,&quot;itemData&quot;:{&quot;type&quot;:&quot;chapter&quot;,&quot;id&quot;:&quot;811ca3c6-d2c5-3791-a1a7-55960e8cfd7d&quot;,&quot;title&quot;:&quot;Luminescence, theory&quot;,&quot;author&quot;:[{&quot;family&quot;:&quot;Omary&quot;,&quot;given&quot;:&quot;Mohammad A.&quot;,&quot;parse-names&quot;:false,&quot;dropping-particle&quot;:&quot;&quot;,&quot;non-dropping-particle&quot;:&quot;&quot;},{&quot;family&quot;:&quot;Patterson&quot;,&quot;given&quot;:&quot;Howard H.&quot;,&quot;parse-names&quot;:false,&quot;dropping-particle&quot;:&quot;&quot;,&quot;non-dropping-particle&quot;:&quot;&quot;}],&quot;container-title&quot;:&quot;Encyclopedia of Spectroscopy and Spectrometry&quot;,&quot;DOI&quot;:&quot;10.1016/B978-0-12-803224-4.00193-X&quot;,&quot;ISBN&quot;:&quot;9780128032244&quot;,&quot;issued&quot;:{&quot;date-parts&quot;:[[2016,1,1]]},&quot;page&quot;:&quot;636-653&quot;,&quot;publisher&quot;:&quot;Elsevier&quot;,&quot;container-title-short&quot;:&quot;&quot;},&quot;isTemporary&quot;:false}]},{&quot;citationID&quot;:&quot;MENDELEY_CITATION_a0444618-2059-4733-b892-aa31a7adb7fc&quot;,&quot;properties&quot;:{&quot;noteIndex&quot;:0},&quot;isEdited&quot;:false,&quot;manualOverride&quot;:{&quot;isManuallyOverridden&quot;:false,&quot;citeprocText&quot;:&quot;[8]&quot;,&quot;manualOverrideText&quot;:&quot;&quot;},&quot;citationTag&quot;:&quot;MENDELEY_CITATION_v3_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&quot;,&quot;citationItems&quot;:[{&quot;id&quot;:&quot;189a46d8-9c4e-3b40-ace8-4e58285369d6&quot;,&quot;itemData&quot;:{&quot;type&quot;:&quot;chapter&quot;,&quot;id&quot;:&quot;189a46d8-9c4e-3b40-ace8-4e58285369d6&quot;,&quot;title&quot;:&quot;9. Psychrometrics&quot;,&quot;author&quot;:[{&quot;family&quot;:&quot;R. Paul Singh&quot;,&quot;given&quot;:&quot;Dennis R.Heldman&quot;,&quot;parse-names&quot;:false,&quot;dropping-particle&quot;:&quot;&quot;,&quot;non-dropping-particle&quot;:&quot;&quot;}],&quot;container-title&quot;:&quot;Introduction to Food Engineering &quot;,&quot;issued&quot;:{&quot;date-parts&quot;:[[2014]]},&quot;page&quot;:&quot;593-616&quot;,&quot;container-title-short&quot;:&quot;&quot;},&quot;isTemporary&quot;:false}]},{&quot;citationID&quot;:&quot;MENDELEY_CITATION_4134240a-9254-4b64-b071-7d2a1aa5d059&quot;,&quot;properties&quot;:{&quot;noteIndex&quot;:0},&quot;isEdited&quot;:false,&quot;manualOverride&quot;:{&quot;isManuallyOverridden&quot;:false,&quot;citeprocText&quot;:&quot;[9]&quot;,&quot;manualOverrideText&quot;:&quot;&quot;},&quot;citationTag&quot;:&quot;MENDELEY_CITATION_v3_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&quot;,&quot;citationItems&quot;:[{&quot;id&quot;:&quot;39447d0d-6045-301b-8f13-633aa77de708&quot;,&quot;itemData&quot;:{&quot;type&quot;:&quot;article-journal&quot;,&quot;id&quot;:&quot;39447d0d-6045-301b-8f13-633aa77de708&quot;,&quot;title&quot;:&quot;Fiber optic sensors based on hybrid phenyl-silica xerogel films to detect n-hexane: Determination of the isosteric enthalpy of adsorption&quot;,&quot;author&quot;:[{&quot;family&quot;:&quot;Echeverría&quot;,&quot;given&quot;:&quot;Jesús C.&quot;,&quot;parse-names&quot;:false,&quot;dropping-particle&quot;:&quot;&quot;,&quot;non-dropping-particle&quot;:&quot;&quot;},{&quot;family&quot;:&quot;Calleja&quot;,&quot;given&quot;:&quot;Ignacio&quot;,&quot;parse-names&quot;:false,&quot;dropping-particle&quot;:&quot;&quot;,&quot;non-dropping-particle&quot;:&quot;&quot;},{&quot;family&quot;:&quot;Moriones&quot;,&quot;given&quot;:&quot;Paula&quot;,&quot;parse-names&quot;:false,&quot;dropping-particle&quot;:&quot;&quot;,&quot;non-dropping-particle&quot;:&quot;&quot;},{&quot;family&quot;:&quot;Garrido&quot;,&quot;given&quot;:&quot;Julián J.&quot;,&quot;parse-names&quot;:false,&quot;dropping-particle&quot;:&quot;&quot;,&quot;non-dropping-particle&quot;:&quot;&quot;}],&quot;container-title&quot;:&quot;Beilstein Journal of Nanotechnology&quot;,&quot;DOI&quot;:&quot;10.3762/bjnano.8.51&quot;,&quot;ISSN&quot;:&quot;21904286&quot;,&quot;issued&quot;:{&quot;date-parts&quot;:[[2017]]},&quot;page&quot;:&quot;475-484&quot;,&quot;abstract&quot;:&quot;We investigated the response of three fiber optic sensing elements prepared at pH 10 from phenyltriethoxysilane (PhTEOS) and tetraethylsilane (TEOS) mixtures with 30, 40, and 50% PhTEOS in the silicon precursor mixture. The sensing elements are referred to as Ph30, Ph40 and Ph50, respectively. The films were synthesized by the sol-gel method and affixed to the end of optical fibers by the dip-coating technique. Fourier transform infrared spectroscopy, N2 adsorption-desorption at 77 K and X-ray diffraction analysis were used to characterize the xerogels. At a given pressure of n-hexane, the response of each sensing element decreased with temperature, indicating an exothermic process that confirmed the role of adsorption in the overall performance of the sensing elements. The isosteric adsorption enthalpies were obtained from the calibration curves at different temperatures. The magnitude of the isosteric enthalpy of n-hexane increased with the relative response and reached a plateau that stabilized at approximately -31 kJ mol-1 for Ph40 and Ph50 and at approximately -37 kJ mol-1 for Ph30. This indicates that the adsorbate-adsorbent interaction was dominant at lower relative pressure and condensation of the adsorbate on the mesopores was dominant at higher relative pressure.&quot;,&quot;publisher&quot;:&quot;Beilstein-Institut Zur Forderung der Chemischen Wissenschaften&quot;,&quot;issue&quot;:&quot;1&quot;,&quot;volume&quot;:&quot;8&quot;,&quot;container-title-short&quot;:&quot;&quot;},&quot;isTemporary&quot;:false}]},{&quot;citationID&quot;:&quot;MENDELEY_CITATION_59bfb2be-efe0-4b5f-8c2c-31324b5d9586&quot;,&quot;properties&quot;:{&quot;noteIndex&quot;:0},&quot;isEdited&quot;:false,&quot;manualOverride&quot;:{&quot;isManuallyOverridden&quot;:false,&quot;citeprocText&quot;:&quot;[10]&quot;,&quot;manualOverrideText&quot;:&quot;&quot;},&quot;citationTag&quot;:&quot;MENDELEY_CITATION_v3_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&quot;,&quot;citationItems&quot;:[{&quot;id&quot;:&quot;b9e1f8f9-2cbe-3c3d-a2e1-5b524bce846a&quot;,&quot;itemData&quot;:{&quot;type&quot;:&quot;report&quot;,&quot;id&quot;:&quot;b9e1f8f9-2cbe-3c3d-a2e1-5b524bce846a&quot;,&quot;title&quot;:&quot;Near-and mid-infrared spectroscopy of sol-gel derived ormosils: vinyl and phenyl silicates&quot;,&quot;author&quot;:[{&quot;family&quot;:&quot;Li Ou&quot;,&quot;given&quot;:&quot;Duan&quot;,&quot;parse-names&quot;:false,&quot;dropping-particle&quot;:&quot;&quot;,&quot;non-dropping-particle&quot;:&quot;&quot;},{&quot;family&quot;:&quot;Seddon&quot;,&quot;given&quot;:&quot;Angela B&quot;,&quot;parse-names&quot;:false,&quot;dropping-particle&quot;:&quot;&quot;,&quot;non-dropping-particle&quot;:&quot;&quot;}],&quot;container-title&quot;:&quot;Journal of Non-Crystalline Solids&quot;,&quot;container-title-short&quot;:&quot;J Non Cryst Solids&quot;,&quot;issued&quot;:{&quot;date-parts&quot;:[[1997]]},&quot;number-of-pages&quot;:&quot;187-203&quot;,&quot;abstract&quot;:&quot;The suitability of ormosils as photonic materials was investigated. Vinyl and phenyl silicates were synthesised below 1008C. A detailed assignment of mid-infrared vibrational absorption bands is given. This allowed assignment of overtone and combination bands in the near-infrared region and an assessment of residual water contamination, which is low and can be expelled by evacuation. These ormosils have low intrinsic and extrinsic optical absorption in the visible spectral region and at useful wavelengths in the near-infrared.&quot;,&quot;volume&quot;:&quot;210&quot;},&quot;isTemporary&quot;:false}]},{&quot;citationID&quot;:&quot;MENDELEY_CITATION_03956fb4-0d24-4294-a2cb-cf62124e4b10&quot;,&quot;properties&quot;:{&quot;noteIndex&quot;:0},&quot;isEdited&quot;:false,&quot;manualOverride&quot;:{&quot;isManuallyOverridden&quot;:false,&quot;citeprocText&quot;:&quot;[10,11]&quot;,&quot;manualOverrideText&quot;:&quot;&quot;},&quot;citationTag&quot;:&quot;MENDELEY_CITATION_v3_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&quot;,&quot;citationItems&quot;:[{&quot;id&quot;:&quot;b9e1f8f9-2cbe-3c3d-a2e1-5b524bce846a&quot;,&quot;itemData&quot;:{&quot;type&quot;:&quot;report&quot;,&quot;id&quot;:&quot;b9e1f8f9-2cbe-3c3d-a2e1-5b524bce846a&quot;,&quot;title&quot;:&quot;Near-and mid-infrared spectroscopy of sol-gel derived ormosils: vinyl and phenyl silicates&quot;,&quot;author&quot;:[{&quot;family&quot;:&quot;Li Ou&quot;,&quot;given&quot;:&quot;Duan&quot;,&quot;parse-names&quot;:false,&quot;dropping-particle&quot;:&quot;&quot;,&quot;non-dropping-particle&quot;:&quot;&quot;},{&quot;family&quot;:&quot;Seddon&quot;,&quot;given&quot;:&quot;Angela B&quot;,&quot;parse-names&quot;:false,&quot;dropping-particle&quot;:&quot;&quot;,&quot;non-dropping-particle&quot;:&quot;&quot;}],&quot;container-title&quot;:&quot;Journal of Non-Crystalline Solids&quot;,&quot;container-title-short&quot;:&quot;J Non Cryst Solids&quot;,&quot;issued&quot;:{&quot;date-parts&quot;:[[1997]]},&quot;number-of-pages&quot;:&quot;187-203&quot;,&quot;abstract&quot;:&quot;The suitability of ormosils as photonic materials was investigated. Vinyl and phenyl silicates were synthesised below 1008C. A detailed assignment of mid-infrared vibrational absorption bands is given. This allowed assignment of overtone and combination bands in the near-infrared region and an assessment of residual water contamination, which is low and can be expelled by evacuation. These ormosils have low intrinsic and extrinsic optical absorption in the visible spectral region and at useful wavelengths in the near-infrared.&quot;,&quot;volume&quot;:&quot;210&quot;},&quot;isTemporary&quot;:false},{&quot;id&quot;:&quot;63144ef2-9bd3-34ee-9be4-abc3485cc4ad&quot;,&quot;itemData&quot;:{&quot;type&quot;:&quot;report&quot;,&quot;id&quot;:&quot;63144ef2-9bd3-34ee-9be4-abc3485cc4ad&quot;,&quot;title&quot;:&quot;The role of H 2 O in the photocatalytic oxidation of toluene in vapour phase on anatase TiO 2 catalyst A FTIR study&quot;,&quot;author&quot;:[{&quot;family&quot;:&quot;Martra&quot;,&quot;given&quot;:&quot;G&quot;,&quot;parse-names&quot;:false,&quot;dropping-particle&quot;:&quot;&quot;,&quot;non-dropping-particle&quot;:&quot;&quot;},{&quot;family&quot;:&quot;Coluccia&quot;,&quot;given&quot;:&quot;S&quot;,&quot;parse-names&quot;:false,&quot;dropping-particle&quot;:&quot;&quot;,&quot;non-dropping-particle&quot;:&quot;&quot;},{&quot;family&quot;:&quot;Marchese&quot;,&quot;given&quot;:&quot;L&quot;,&quot;parse-names&quot;:false,&quot;dropping-particle&quot;:&quot;&quot;,&quot;non-dropping-particle&quot;:&quot;&quot;},{&quot;family&quot;:&quot;Augugliaro&quot;,&quot;given&quot;:&quot;V&quot;,&quot;parse-names&quot;:false,&quot;dropping-particle&quot;:&quot;&quot;,&quot;non-dropping-particle&quot;:&quot;&quot;},{&quot;family&quot;:&quot;Loddo&quot;,&quot;given&quot;:&quot;V&quot;,&quot;parse-names&quot;:false,&quot;dropping-particle&quot;:&quot;&quot;,&quot;non-dropping-particle&quot;:&quot;&quot;},{&quot;family&quot;:&quot;Palmisano&quot;,&quot;given&quot;:&quot;L&quot;,&quot;parse-names&quot;:false,&quot;dropping-particle&quot;:&quot;&quot;,&quot;non-dropping-particle&quot;:&quot;&quot;},{&quot;family&quot;:&quot;Schiavello&quot;,&quot;given&quot;:&quot;M&quot;,&quot;parse-names&quot;:false,&quot;dropping-particle&quot;:&quot;&quot;,&quot;non-dropping-particle&quot;:&quot;&quot;}],&quot;container-title&quot;:&quot;Catalysis Today&quot;,&quot;container-title-short&quot;:&quot;Catal Today&quot;,&quot;issued&quot;:{&quot;date-parts&quot;:[[1999]]},&quot;number-of-pages&quot;:&quot;695-702&quot;,&quot;abstract&quot;:&quot;Photocatalytic oxidation of toluene has been carried out in a gas-solid regime by using polycrystalline anatase TiO 2 in a fixed-bed continuous reactor. Air containing toluene and water vapours in various molar ratios was fed to the photoreactor irradiated by a medium pressure Hg lamp. Toluene was mainly photo-oxidised to benzaldehyde, and small amount of benzene, benzyl alcohol and traces of benzoic acid and phenol were also detected. In the presence of water, no decrease of photoreactivity was observed at steady-state conditions. By removing water vapour from the feed, the conversion of toluene to benzaldehyde was almost completely inhibited, and an irreversible deactivation of the catalyst occurred. FTIR investigations indicated that benzaldehyde is photoproduced on the TiO 2 surface even in the absence of water vapour, but exposure of the catalyst to the UV light in a dry atmosphere results in an irreversible consumption of surface hydroxyl groups. As these species play a key role in the photoreactive process, this dehydroxylation should be the reason of the catalyst deactivation observed in the catalytic runs carried out in the absence of water vapour.&quot;,&quot;volume&quot;:&quot;53&quot;},&quot;isTemporary&quot;:false}]},{&quot;citationID&quot;:&quot;MENDELEY_CITATION_506b04cc-4a9d-440f-9725-5a8aa421c624&quot;,&quot;properties&quot;:{&quot;noteIndex&quot;:0},&quot;isEdited&quot;:false,&quot;manualOverride&quot;:{&quot;isManuallyOverridden&quot;:false,&quot;citeprocText&quot;:&quot;[12]&quot;,&quot;manualOverrideText&quot;:&quot;&quot;},&quot;citationTag&quot;:&quot;MENDELEY_CITATION_v3_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&quot;,&quot;citationItems&quot;:[{&quot;id&quot;:&quot;7487092d-1124-3bc5-b4bd-f3bb843b900f&quot;,&quot;itemData&quot;:{&quot;type&quot;:&quot;report&quot;,&quot;id&quot;:&quot;7487092d-1124-3bc5-b4bd-f3bb843b900f&quot;,&quot;title&quot;:&quot;Structure of inorganic and hybrid SiO 2 sol-gel coatings studied by variable incidence infrared spectroscopy&quot;,&quot;author&quot;:[{&quot;family&quot;:&quot;Gallardo&quot;,&quot;given&quot;:&quot;J&quot;,&quot;parse-names&quot;:false,&quot;dropping-particle&quot;:&quot;&quot;,&quot;non-dropping-particle&quot;:&quot;&quot;},{&quot;family&quot;:&quot;Dur&quot;,&quot;given&quot;:&quot;A&quot;,&quot;parse-names&quot;:false,&quot;dropping-particle&quot;:&quot;&quot;,&quot;non-dropping-particle&quot;:&quot;&quot;},{&quot;family&quot;:&quot;Martino&quot;,&quot;given&quot;:&quot;D&quot;,&quot;parse-names&quot;:false,&quot;dropping-particle&quot;:&quot;&quot;,&quot;non-dropping-particle&quot;:&quot;di&quot;},{&quot;family&quot;:&quot;Almeida&quot;,&quot;given&quot;:&quot;R M&quot;,&quot;parse-names&quot;:false,&quot;dropping-particle&quot;:&quot;&quot;,&quot;non-dropping-particle&quot;:&quot;&quot;}],&quot;URL&quot;:&quot;www.elsevier.com/locate/jnoncrysol&quot;,&quot;abstract&quot;:&quot;Normal incidence infrared (IR) absorption spectroscopy is often employed for the characterization of sol-gel materials. For inorganic SiO 2 gel films, the main peak at $1070-1080 cm À1 , due to the transverse optic component of the oxygen asymmetric stretch, has a shoulder (Sh) positioned around $1200 cm À1 , associated with the longitudinal optic (LO) component of the same vibration, which appears to be intensified by film porosity. In the present work, the use of oblique incidence IR absorption spectroscopy at 45° and 60° off-normal clearly shows that the Sh band evolves into two separate components of LO character, a high frequency sharp peak at $1225-1260 cm À1 , characteristic of the non-porous silica skeleton, plus an intermediate weaker band near $1140 cm À1 , tentatively associated with the gel pore network. In addition, the use of oblique incidence spectroscopy has also revealed that the hybrid SiO 2 gel network is structurally different from that of the inorganic gels, such that, even after densification of both SiO 2 gels at 900 °C, the two types of networks still differ appreciably. Ó&quot;,&quot;container-title-short&quot;:&quot;&quot;},&quot;isTemporary&quot;:false}]},{&quot;citationID&quot;:&quot;MENDELEY_CITATION_25b7caf6-7d89-45eb-abd5-650994209609&quot;,&quot;properties&quot;:{&quot;noteIndex&quot;:0},&quot;isEdited&quot;:false,&quot;manualOverride&quot;:{&quot;isManuallyOverridden&quot;:false,&quot;citeprocText&quot;:&quot;[10]&quot;,&quot;manualOverrideText&quot;:&quot;&quot;},&quot;citationTag&quot;:&quot;MENDELEY_CITATION_v3_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&quot;,&quot;citationItems&quot;:[{&quot;id&quot;:&quot;b9e1f8f9-2cbe-3c3d-a2e1-5b524bce846a&quot;,&quot;itemData&quot;:{&quot;type&quot;:&quot;report&quot;,&quot;id&quot;:&quot;b9e1f8f9-2cbe-3c3d-a2e1-5b524bce846a&quot;,&quot;title&quot;:&quot;Near-and mid-infrared spectroscopy of sol-gel derived ormosils: vinyl and phenyl silicates&quot;,&quot;author&quot;:[{&quot;family&quot;:&quot;Li Ou&quot;,&quot;given&quot;:&quot;Duan&quot;,&quot;parse-names&quot;:false,&quot;dropping-particle&quot;:&quot;&quot;,&quot;non-dropping-particle&quot;:&quot;&quot;},{&quot;family&quot;:&quot;Seddon&quot;,&quot;given&quot;:&quot;Angela B&quot;,&quot;parse-names&quot;:false,&quot;dropping-particle&quot;:&quot;&quot;,&quot;non-dropping-particle&quot;:&quot;&quot;}],&quot;container-title&quot;:&quot;Journal of Non-Crystalline Solids&quot;,&quot;container-title-short&quot;:&quot;J Non Cryst Solids&quot;,&quot;issued&quot;:{&quot;date-parts&quot;:[[1997]]},&quot;number-of-pages&quot;:&quot;187-203&quot;,&quot;abstract&quot;:&quot;The suitability of ormosils as photonic materials was investigated. Vinyl and phenyl silicates were synthesised below 1008C. A detailed assignment of mid-infrared vibrational absorption bands is given. This allowed assignment of overtone and combination bands in the near-infrared region and an assessment of residual water contamination, which is low and can be expelled by evacuation. These ormosils have low intrinsic and extrinsic optical absorption in the visible spectral region and at useful wavelengths in the near-infrared.&quot;,&quot;volume&quot;:&quot;210&quot;},&quot;isTemporary&quot;:false}]},{&quot;citationID&quot;:&quot;MENDELEY_CITATION_9031b3c7-0b49-477f-9034-4de1dc545725&quot;,&quot;properties&quot;:{&quot;noteIndex&quot;:0},&quot;isEdited&quot;:false,&quot;manualOverride&quot;:{&quot;isManuallyOverridden&quot;:false,&quot;citeprocText&quot;:&quot;[13–15]&quot;,&quot;manualOverrideText&quot;:&quot;&quot;},&quot;citationTag&quot;:&quot;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&quot;,&quot;citationItems&quot;:[{&quot;id&quot;:&quot;bee48c08-a7d8-3ec4-86b1-bcd696ce6f26&quot;,&quot;itemData&quot;:{&quot;type&quot;:&quot;article-journal&quot;,&quot;id&quot;:&quot;bee48c08-a7d8-3ec4-86b1-bcd696ce6f26&quot;,&quot;title&quot;:&quot;Hybrid xerogels: Study of the sol-gel process and local structure by vibrational spectroscopy&quot;,&quot;author&quot;:[{&quot;family&quot;:&quot;Cruz-Quesada&quot;,&quot;given&quot;:&quot;Guillermo&quot;,&quot;parse-names&quot;:false,&quot;dropping-particle&quot;:&quot;&quot;,&quot;non-dropping-particle&quot;:&quot;&quot;},{&quot;family&quot;:&quot;Espinal-Viguri&quot;,&quot;given&quot;:&quot;Maialen&quot;,&quot;parse-names&quot;:false,&quot;dropping-particle&quot;:&quot;&quot;,&quot;non-dropping-particle&quot;:&quot;&quot;},{&quot;family&quot;:&quot;López-Ramón&quot;,&quot;given&quot;:&quot;María Victoria&quot;,&quot;parse-names&quot;:false,&quot;dropping-particle&quot;:&quot;&quot;,&quot;non-dropping-particle&quot;:&quot;&quot;},{&quot;family&quot;:&quot;Garrido&quot;,&quot;given&quot;:&quot;Julián J.&quot;,&quot;parse-names&quot;:false,&quot;dropping-particle&quot;:&quot;&quot;,&quot;non-dropping-particle&quot;:&quot;&quot;}],&quot;container-title&quot;:&quot;Polymers&quot;,&quot;container-title-short&quot;:&quot;Polymers (Basel)&quot;,&quot;DOI&quot;:&quot;10.3390/polym13132082&quot;,&quot;ISSN&quot;:&quot;20734360&quot;,&quot;issued&quot;:{&quot;date-parts&quot;:[[2021,7,1]]},&quot;abstract&quot;:&quot;The properties of hybrid silica xerogels obtained by the sol-gel method are highly dependent on the precursor and the synthesis conditions. This study examines the influence of organic substituents of the precursor on the sol-gel process and determines the structure of the final materials in xerogels containing tetraethyl orthosilicate (TEOS) and alkyltriethoxysilane or chloroalkyltri-ethoxysilane at different molar percentages (RTEOS and ClRTEOS, R = methyl [M], ethyl [E], or propyl [P]). The intermolecular forces exerted by the organic moiety and the chlorine atom of the precursors were elucidated by comparing the sol-gel process between alkyl and chloroalkyl series. The microstructure of the resulting xerogels was explored in a structural theoretical study using Fourier transformed infrared spectroscopy and deconvolution methods, revealing the distribution of (SiO)4 and (SiO)6 rings in the silicon matrix of the hybrid xerogels. The results demonstrate that the alkyl chain and the chlorine atom of the precursor in these materials determines their inductive and steric effects on the sol-gel process and, therefore, their gelation times. Furthermore, the distribution of (SiO)4 and (SiO)6 rings was found to be consistent with the data from the X-ray diffraction spectra, which confirm that the local periodicity associated with four-fold rings increases with higher percentage of precursor. Both the sol-gel process and the ordered domains formed determine the final structure of these hybrid materials and, therefore, their properties and potential applications.&quot;,&quot;publisher&quot;:&quot;MDPI AG&quot;,&quot;issue&quot;:&quot;13&quot;,&quot;volume&quot;:&quot;13&quot;},&quot;isTemporary&quot;:false},{&quot;id&quot;:&quot;c8760188-526d-3afb-ae96-2f57882f9cbc&quot;,&quot;itemData&quot;:{&quot;type&quot;:&quot;article-journal&quot;,&quot;id&quot;:&quot;c8760188-526d-3afb-ae96-2f57882f9cbc&quot;,&quot;title&quot;:&quot;Role of the alkyl-alkoxide precursor on the structure and catalytic properties of hybrid sol-gel catalysts&quot;,&quot;author&quot;:[{&quot;family&quot;:&quot;Fidalgo&quot;,&quot;given&quot;:&quot;Alexandra&quot;,&quot;parse-names&quot;:false,&quot;dropping-particle&quot;:&quot;&quot;,&quot;non-dropping-particle&quot;:&quot;&quot;},{&quot;family&quot;:&quot;Ciriminna&quot;,&quot;given&quot;:&quot;Rosaria&quot;,&quot;parse-names&quot;:false,&quot;dropping-particle&quot;:&quot;&quot;,&quot;non-dropping-particle&quot;:&quot;&quot;},{&quot;family&quot;:&quot;Ilharco&quot;,&quot;given&quot;:&quot;Laura M.&quot;,&quot;parse-names&quot;:false,&quot;dropping-particle&quot;:&quot;&quot;,&quot;non-dropping-particle&quot;:&quot;&quot;},{&quot;family&quot;:&quot;Pagliaro&quot;,&quot;given&quot;:&quot;Mario&quot;,&quot;parse-names&quot;:false,&quot;dropping-particle&quot;:&quot;&quot;,&quot;non-dropping-particle&quot;:&quot;&quot;}],&quot;container-title&quot;:&quot;Chemistry of Materials&quot;,&quot;DOI&quot;:&quot;10.1021/cm051954x&quot;,&quot;ISSN&quot;:&quot;08974756&quot;,&quot;issued&quot;:{&quot;date-parts&quot;:[[2005,12,27]]},&quot;page&quot;:&quot;6686-6694&quot;,&quot;abstract&quot;:&quot;Detailed diffuse-reflectance infrared Fourier transform structural analysis of a series of organically modified silicates (ORMOSIL)-entrapped catalysts, varying the molar percentage and the alkyl chain length of the organic group, shows that the important factors affording optimal catalytic performance are two: predominance of six-member siloxane rings (above 80% alkylation) and a low hydrophilicity-lipophilicity balance (HLB). These results provide investigators engaged in developing novel catalysts based on the sol-gel route - an advanced chemical technology for synthetic organic/inorganic chemistry -with general guidelines to prepare optimal catalytic materials for a number of relevant applications. © 2005 American Chemical Society.&quot;,&quot;issue&quot;:&quot;26&quot;,&quot;volume&quot;:&quot;17&quot;,&quot;container-title-short&quot;:&quot;&quot;},&quot;isTemporary&quot;:false},{&quot;id&quot;:&quot;7eced5d7-f9ab-3cbb-bec3-bedd23f55501&quot;,&quot;itemData&quot;:{&quot;type&quot;:&quot;report&quot;,&quot;id&quot;:&quot;7eced5d7-f9ab-3cbb-bec3-bedd23f55501&quot;,&quot;title&quot;:&quot;Structural studks of gel phases-n. b &amp;&amp;wed reflectance and Fourier transform Raman study of silica and silica/titania gel glasses&quot;,&quot;author&quot;:[{&quot;family&quot;:&quot;Perry&quot;,&quot;given&quot;:&quot;Carole C&quot;,&quot;parse-names&quot;:false,&quot;dropping-particle&quot;:&quot;&quot;,&quot;non-dropping-particle&quot;:&quot;&quot;},{&quot;family&quot;:&quot;Li&quot;,&quot;given&quot;:&quot;Xi~ochun&quot;,&quot;parse-names&quot;:false,&quot;dropping-particle&quot;:&quot;&quot;,&quot;non-dropping-particle&quot;:&quot;&quot;},{&quot;family&quot;:&quot;Waters&quot;,&quot;given&quot;:&quot;David N&quot;,&quot;parse-names&quot;:false,&quot;dropping-particle&quot;:&quot;&quot;,&quot;non-dropping-particle&quot;:&quot;&quot;}],&quot;container-title&quot;:&quot;Spmtmchimica Acta&quot;,&quot;issued&quot;:{&quot;date-parts&quot;:[[1991]]},&quot;number-of-pages&quot;:&quot;1487-1494&quot;,&quot;abstract&quot;:&quot;Infrared reflectance and Fourier transform Raman spectroscopy have been used to study silica and silicaltitania monoliths produced by the sol-gel route which had been subjected to a series of heat treatments. With increasing thermal treatment temperature, the gel-glass matrix is strengthed by bond shortening and a reduction in mean S-0-G bond angle and angular distribution for this feature. Results obtained at a range of temperatures were in good agreement to those obtained for vitreous silica. The incorporation of low levels (3% by weight) of titanium led to more disordered glasses which eontain titaniumin tetrahedral sites only. Evidence was obtained for the formation of Si-0-Ti bonds, principally during the latter stages of densification at temperatures between 615 and 1008'C. CONSIDERABLE progress has been made in understanding the vibrational motions of amorphous materials, including glasses [l-5]. Most information is available for fully dense glasses made by traditional high-temperature melting methods where the effect of heat treatment on the bulk and surface properties of the glass is of much less significance than for glasses prepared by the sol-gel method. The sol-gel route involves hydrolysis and polymerisation reactions in solution at near-ambient temperatures [6-81. As poly-condensation proceeds, the viscosity of the solution increases until a gel is formed. Subsequent heat treatment at elevated temperatures induces changes in the chemical and physical properties of the gel phase, and at the densification temperature the material shrinks and the density, strength, hardness and refractive index increase. At this point, when all pores are eliminated, the gel glasses are equivalent to those produced by the traditional melt process. An advantage of the sol-gel route is that glass-like materials can be produced at lower temperatures and, in addition, porous phases can also be generated. Control of the heat treatment process results in gel-glasses with tailored,bulk and surface properties which may have uses in the areas of gas separation, gas sensing and catalysis, in adition to optical applications. Infrared (IR) spectroscopy has been used extensively to monitor structural changes as a function of temperature and the processes occurring in the geel-to-glass transition [9-141. The technique has been of, importance in the study of silica in that fundamental bands for the silica network and surface functionalities including \&quot;free\&quot; and hydrogen-bonded silanols [l&amp;16], deuterated silanols [16,17], physically adsorbed water and organically modified surfaces [18] can be studied. Most studies have used the transmission mode for the study of such materials with the sample in powdered form, either compacted into a self-supporting disc, or dispersed in KBr. Few studies have been carried out using the specular reflectance mode [l3,19] although gel glasses can readily be produced with optically flat surfaces suitable for such a study. In a similar manner, Raman spectroscopy has been used in the study of gel-glass transitions [12,20-221 and bulk samples can also be studied. The development of Fourier transform (FI)-Raman spectrometers in recent years has greatly enhanced the ease of measurement of Raman spectra [23], and made such a method even more suitable for the study of silica which has a weaker spectral response in the Raman than in the infrared. A combination of both these techniques enables a full picture of vibrational motions in bulk glass samples to be obtained. This paper gives information obtained by IR&quot;,&quot;issue&quot;:&quot;9110&quot;,&quot;volume&quot;:&quot;4&quot;,&quot;container-title-short&quot;:&quot;&quot;},&quot;isTemporary&quot;:false}]},{&quot;citationID&quot;:&quot;MENDELEY_CITATION_a31b697f-33f5-4783-a600-daa4397a9b46&quot;,&quot;properties&quot;:{&quot;noteIndex&quot;:0},&quot;isEdited&quot;:false,&quot;manualOverride&quot;:{&quot;isManuallyOverridden&quot;:false,&quot;citeprocText&quot;:&quot;[13,16]&quot;,&quot;manualOverrideText&quot;:&quot;&quot;},&quot;citationTag&quot;:&quot;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&quot;,&quot;citationItems&quot;:[{&quot;id&quot;:&quot;bee48c08-a7d8-3ec4-86b1-bcd696ce6f26&quot;,&quot;itemData&quot;:{&quot;type&quot;:&quot;article-journal&quot;,&quot;id&quot;:&quot;bee48c08-a7d8-3ec4-86b1-bcd696ce6f26&quot;,&quot;title&quot;:&quot;Hybrid xerogels: Study of the sol-gel process and local structure by vibrational spectroscopy&quot;,&quot;author&quot;:[{&quot;family&quot;:&quot;Cruz-Quesada&quot;,&quot;given&quot;:&quot;Guillermo&quot;,&quot;parse-names&quot;:false,&quot;dropping-particle&quot;:&quot;&quot;,&quot;non-dropping-particle&quot;:&quot;&quot;},{&quot;family&quot;:&quot;Espinal-Viguri&quot;,&quot;given&quot;:&quot;Maialen&quot;,&quot;parse-names&quot;:false,&quot;dropping-particle&quot;:&quot;&quot;,&quot;non-dropping-particle&quot;:&quot;&quot;},{&quot;family&quot;:&quot;López-Ramón&quot;,&quot;given&quot;:&quot;María Victoria&quot;,&quot;parse-names&quot;:false,&quot;dropping-particle&quot;:&quot;&quot;,&quot;non-dropping-particle&quot;:&quot;&quot;},{&quot;family&quot;:&quot;Garrido&quot;,&quot;given&quot;:&quot;Julián J.&quot;,&quot;parse-names&quot;:false,&quot;dropping-particle&quot;:&quot;&quot;,&quot;non-dropping-particle&quot;:&quot;&quot;}],&quot;container-title&quot;:&quot;Polymers&quot;,&quot;container-title-short&quot;:&quot;Polymers (Basel)&quot;,&quot;DOI&quot;:&quot;10.3390/polym13132082&quot;,&quot;ISSN&quot;:&quot;20734360&quot;,&quot;issued&quot;:{&quot;date-parts&quot;:[[2021,7,1]]},&quot;abstract&quot;:&quot;The properties of hybrid silica xerogels obtained by the sol-gel method are highly dependent on the precursor and the synthesis conditions. This study examines the influence of organic substituents of the precursor on the sol-gel process and determines the structure of the final materials in xerogels containing tetraethyl orthosilicate (TEOS) and alkyltriethoxysilane or chloroalkyltri-ethoxysilane at different molar percentages (RTEOS and ClRTEOS, R = methyl [M], ethyl [E], or propyl [P]). The intermolecular forces exerted by the organic moiety and the chlorine atom of the precursors were elucidated by comparing the sol-gel process between alkyl and chloroalkyl series. The microstructure of the resulting xerogels was explored in a structural theoretical study using Fourier transformed infrared spectroscopy and deconvolution methods, revealing the distribution of (SiO)4 and (SiO)6 rings in the silicon matrix of the hybrid xerogels. The results demonstrate that the alkyl chain and the chlorine atom of the precursor in these materials determines their inductive and steric effects on the sol-gel process and, therefore, their gelation times. Furthermore, the distribution of (SiO)4 and (SiO)6 rings was found to be consistent with the data from the X-ray diffraction spectra, which confirm that the local periodicity associated with four-fold rings increases with higher percentage of precursor. Both the sol-gel process and the ordered domains formed determine the final structure of these hybrid materials and, therefore, their properties and potential applications.&quot;,&quot;publisher&quot;:&quot;MDPI AG&quot;,&quot;issue&quot;:&quot;13&quot;,&quot;volume&quot;:&quot;13&quot;},&quot;isTemporary&quot;:false},{&quot;id&quot;:&quot;99297665-c41b-38b7-9027-af74bf617633&quot;,&quot;itemData&quot;:{&quot;type&quot;:&quot;report&quot;,&quot;id&quot;:&quot;99297665-c41b-38b7-9027-af74bf617633&quot;,&quot;title&quot;:&quot;Structural studks of gel phases-n. b &amp;&amp;wed reflectance and Fourier transform Raman study of silica and silica/titania gel glasses&quot;,&quot;author&quot;:[{&quot;family&quot;:&quot;Perry&quot;,&quot;given&quot;:&quot;Carole C&quot;,&quot;parse-names&quot;:false,&quot;dropping-particle&quot;:&quot;&quot;,&quot;non-dropping-particle&quot;:&quot;&quot;},{&quot;family&quot;:&quot;Li&quot;,&quot;given&quot;:&quot;Xi~ochun&quot;,&quot;parse-names&quot;:false,&quot;dropping-particle&quot;:&quot;&quot;,&quot;non-dropping-particle&quot;:&quot;&quot;},{&quot;family&quot;:&quot;Waters&quot;,&quot;given&quot;:&quot;David N&quot;,&quot;parse-names&quot;:false,&quot;dropping-particle&quot;:&quot;&quot;,&quot;non-dropping-particle&quot;:&quot;&quot;}],&quot;container-title&quot;:&quot;Spmtmchimica Acta&quot;,&quot;issued&quot;:{&quot;date-parts&quot;:[[1991]]},&quot;number-of-pages&quot;:&quot;1487-1494&quot;,&quot;abstract&quot;:&quot;Infrared reflectance and Fourier transform Raman spectroscopy have been used to study silica and silicaltitania monoliths produced by the sol-gel route which had been subjected to a series of heat treatments. With increasing thermal treatment temperature, the gel-glass matrix is strengthed by bond shortening and a reduction in mean S-0-G bond angle and angular distribution for this feature. Results obtained at a range of temperatures were in good agreement to those obtained for vitreous silica. The incorporation of low levels (3% by weight) of titanium led to more disordered glasses which eontain titaniumin tetrahedral sites only. Evidence was obtained for the formation of Si-0-Ti bonds, principally during the latter stages of densification at temperatures between 615 and 1008'C. CONSIDERABLE progress has been made in understanding the vibrational motions of amorphous materials, including glasses [l-5]. Most information is available for fully dense glasses made by traditional high-temperature melting methods where the effect of heat treatment on the bulk and surface properties of the glass is of much less significance than for glasses prepared by the sol-gel method. The sol-gel route involves hydrolysis and polymerisation reactions in solution at near-ambient temperatures [6-81. As poly-condensation proceeds, the viscosity of the solution increases until a gel is formed. Subsequent heat treatment at elevated temperatures induces changes in the chemical and physical properties of the gel phase, and at the densification temperature the material shrinks and the density, strength, hardness and refractive index increase. At this point, when all pores are eliminated, the gel glasses are equivalent to those produced by the traditional melt process. An advantage of the sol-gel route is that glass-like materials can be produced at lower temperatures and, in addition, porous phases can also be generated. Control of the heat treatment process results in gel-glasses with tailored,bulk and surface properties which may have uses in the areas of gas separation, gas sensing and catalysis, in adition to optical applications. Infrared (IR) spectroscopy has been used extensively to monitor structural changes as a function of temperature and the processes occurring in the geel-to-glass transition [9-141. The technique has been of, importance in the study of silica in that fundamental bands for the silica network and surface functionalities including \&quot;free\&quot; and hydrogen-bonded silanols [l&amp;16], deuterated silanols [16,17], physically adsorbed water and organically modified surfaces [18] can be studied. Most studies have used the transmission mode for the study of such materials with the sample in powdered form, either compacted into a self-supporting disc, or dispersed in KBr. Few studies have been carried out using the specular reflectance mode [l3,19] although gel glasses can readily be produced with optically flat surfaces suitable for such a study. In a similar manner, Raman spectroscopy has been used in the study of gel-glass transitions [12,20-221 and bulk samples can also be studied. The development of Fourier transform (FI)-Raman spectrometers in recent years has greatly enhanced the ease of measurement of Raman spectra [23], and made such a method even more suitable for the study of silica which has a weaker spectral response in the Raman than in the infrared. A combination of both these techniques enables a full picture of vibrational motions in bulk glass samples to be obtained. This paper gives information obtained by IR&quot;,&quot;issue&quot;:&quot;9110&quot;,&quot;volume&quot;:&quot;4&quot;,&quot;container-title-short&quot;:&quot;&quot;},&quot;isTemporary&quot;:false}]},{&quot;citationID&quot;:&quot;MENDELEY_CITATION_a03ec74e-2da5-4f3b-ad20-372a93a508a7&quot;,&quot;properties&quot;:{&quot;noteIndex&quot;:0},&quot;isEdited&quot;:false,&quot;manualOverride&quot;:{&quot;isManuallyOverridden&quot;:false,&quot;citeprocText&quot;:&quot;[13–15]&quot;,&quot;manualOverrideText&quot;:&quot;&quot;},&quot;citationTag&quot;:&quot;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&quot;,&quot;citationItems&quot;:[{&quot;id&quot;:&quot;bee48c08-a7d8-3ec4-86b1-bcd696ce6f26&quot;,&quot;itemData&quot;:{&quot;type&quot;:&quot;article-journal&quot;,&quot;id&quot;:&quot;bee48c08-a7d8-3ec4-86b1-bcd696ce6f26&quot;,&quot;title&quot;:&quot;Hybrid xerogels: Study of the sol-gel process and local structure by vibrational spectroscopy&quot;,&quot;author&quot;:[{&quot;family&quot;:&quot;Cruz-Quesada&quot;,&quot;given&quot;:&quot;Guillermo&quot;,&quot;parse-names&quot;:false,&quot;dropping-particle&quot;:&quot;&quot;,&quot;non-dropping-particle&quot;:&quot;&quot;},{&quot;family&quot;:&quot;Espinal-Viguri&quot;,&quot;given&quot;:&quot;Maialen&quot;,&quot;parse-names&quot;:false,&quot;dropping-particle&quot;:&quot;&quot;,&quot;non-dropping-particle&quot;:&quot;&quot;},{&quot;family&quot;:&quot;López-Ramón&quot;,&quot;given&quot;:&quot;María Victoria&quot;,&quot;parse-names&quot;:false,&quot;dropping-particle&quot;:&quot;&quot;,&quot;non-dropping-particle&quot;:&quot;&quot;},{&quot;family&quot;:&quot;Garrido&quot;,&quot;given&quot;:&quot;Julián J.&quot;,&quot;parse-names&quot;:false,&quot;dropping-particle&quot;:&quot;&quot;,&quot;non-dropping-particle&quot;:&quot;&quot;}],&quot;container-title&quot;:&quot;Polymers&quot;,&quot;container-title-short&quot;:&quot;Polymers (Basel)&quot;,&quot;DOI&quot;:&quot;10.3390/polym13132082&quot;,&quot;ISSN&quot;:&quot;20734360&quot;,&quot;issued&quot;:{&quot;date-parts&quot;:[[2021,7,1]]},&quot;abstract&quot;:&quot;The properties of hybrid silica xerogels obtained by the sol-gel method are highly dependent on the precursor and the synthesis conditions. This study examines the influence of organic substituents of the precursor on the sol-gel process and determines the structure of the final materials in xerogels containing tetraethyl orthosilicate (TEOS) and alkyltriethoxysilane or chloroalkyltri-ethoxysilane at different molar percentages (RTEOS and ClRTEOS, R = methyl [M], ethyl [E], or propyl [P]). The intermolecular forces exerted by the organic moiety and the chlorine atom of the precursors were elucidated by comparing the sol-gel process between alkyl and chloroalkyl series. The microstructure of the resulting xerogels was explored in a structural theoretical study using Fourier transformed infrared spectroscopy and deconvolution methods, revealing the distribution of (SiO)4 and (SiO)6 rings in the silicon matrix of the hybrid xerogels. The results demonstrate that the alkyl chain and the chlorine atom of the precursor in these materials determines their inductive and steric effects on the sol-gel process and, therefore, their gelation times. Furthermore, the distribution of (SiO)4 and (SiO)6 rings was found to be consistent with the data from the X-ray diffraction spectra, which confirm that the local periodicity associated with four-fold rings increases with higher percentage of precursor. Both the sol-gel process and the ordered domains formed determine the final structure of these hybrid materials and, therefore, their properties and potential applications.&quot;,&quot;publisher&quot;:&quot;MDPI AG&quot;,&quot;issue&quot;:&quot;13&quot;,&quot;volume&quot;:&quot;13&quot;},&quot;isTemporary&quot;:false},{&quot;id&quot;:&quot;c8760188-526d-3afb-ae96-2f57882f9cbc&quot;,&quot;itemData&quot;:{&quot;type&quot;:&quot;article-journal&quot;,&quot;id&quot;:&quot;c8760188-526d-3afb-ae96-2f57882f9cbc&quot;,&quot;title&quot;:&quot;Role of the alkyl-alkoxide precursor on the structure and catalytic properties of hybrid sol-gel catalysts&quot;,&quot;author&quot;:[{&quot;family&quot;:&quot;Fidalgo&quot;,&quot;given&quot;:&quot;Alexandra&quot;,&quot;parse-names&quot;:false,&quot;dropping-particle&quot;:&quot;&quot;,&quot;non-dropping-particle&quot;:&quot;&quot;},{&quot;family&quot;:&quot;Ciriminna&quot;,&quot;given&quot;:&quot;Rosaria&quot;,&quot;parse-names&quot;:false,&quot;dropping-particle&quot;:&quot;&quot;,&quot;non-dropping-particle&quot;:&quot;&quot;},{&quot;family&quot;:&quot;Ilharco&quot;,&quot;given&quot;:&quot;Laura M.&quot;,&quot;parse-names&quot;:false,&quot;dropping-particle&quot;:&quot;&quot;,&quot;non-dropping-particle&quot;:&quot;&quot;},{&quot;family&quot;:&quot;Pagliaro&quot;,&quot;given&quot;:&quot;Mario&quot;,&quot;parse-names&quot;:false,&quot;dropping-particle&quot;:&quot;&quot;,&quot;non-dropping-particle&quot;:&quot;&quot;}],&quot;container-title&quot;:&quot;Chemistry of Materials&quot;,&quot;DOI&quot;:&quot;10.1021/cm051954x&quot;,&quot;ISSN&quot;:&quot;08974756&quot;,&quot;issued&quot;:{&quot;date-parts&quot;:[[2005,12,27]]},&quot;page&quot;:&quot;6686-6694&quot;,&quot;abstract&quot;:&quot;Detailed diffuse-reflectance infrared Fourier transform structural analysis of a series of organically modified silicates (ORMOSIL)-entrapped catalysts, varying the molar percentage and the alkyl chain length of the organic group, shows that the important factors affording optimal catalytic performance are two: predominance of six-member siloxane rings (above 80% alkylation) and a low hydrophilicity-lipophilicity balance (HLB). These results provide investigators engaged in developing novel catalysts based on the sol-gel route - an advanced chemical technology for synthetic organic/inorganic chemistry -with general guidelines to prepare optimal catalytic materials for a number of relevant applications. © 2005 American Chemical Society.&quot;,&quot;issue&quot;:&quot;26&quot;,&quot;volume&quot;:&quot;17&quot;,&quot;container-title-short&quot;:&quot;&quot;},&quot;isTemporary&quot;:false},{&quot;id&quot;:&quot;7eced5d7-f9ab-3cbb-bec3-bedd23f55501&quot;,&quot;itemData&quot;:{&quot;type&quot;:&quot;report&quot;,&quot;id&quot;:&quot;7eced5d7-f9ab-3cbb-bec3-bedd23f55501&quot;,&quot;title&quot;:&quot;Structural studks of gel phases-n. b &amp;&amp;wed reflectance and Fourier transform Raman study of silica and silica/titania gel glasses&quot;,&quot;author&quot;:[{&quot;family&quot;:&quot;Perry&quot;,&quot;given&quot;:&quot;Carole C&quot;,&quot;parse-names&quot;:false,&quot;dropping-particle&quot;:&quot;&quot;,&quot;non-dropping-particle&quot;:&quot;&quot;},{&quot;family&quot;:&quot;Li&quot;,&quot;given&quot;:&quot;Xi~ochun&quot;,&quot;parse-names&quot;:false,&quot;dropping-particle&quot;:&quot;&quot;,&quot;non-dropping-particle&quot;:&quot;&quot;},{&quot;family&quot;:&quot;Waters&quot;,&quot;given&quot;:&quot;David N&quot;,&quot;parse-names&quot;:false,&quot;dropping-particle&quot;:&quot;&quot;,&quot;non-dropping-particle&quot;:&quot;&quot;}],&quot;container-title&quot;:&quot;Spmtmchimica Acta&quot;,&quot;issued&quot;:{&quot;date-parts&quot;:[[1991]]},&quot;number-of-pages&quot;:&quot;1487-1494&quot;,&quot;abstract&quot;:&quot;Infrared reflectance and Fourier transform Raman spectroscopy have been used to study silica and silicaltitania monoliths produced by the sol-gel route which had been subjected to a series of heat treatments. With increasing thermal treatment temperature, the gel-glass matrix is strengthed by bond shortening and a reduction in mean S-0-G bond angle and angular distribution for this feature. Results obtained at a range of temperatures were in good agreement to those obtained for vitreous silica. The incorporation of low levels (3% by weight) of titanium led to more disordered glasses which eontain titaniumin tetrahedral sites only. Evidence was obtained for the formation of Si-0-Ti bonds, principally during the latter stages of densification at temperatures between 615 and 1008'C. CONSIDERABLE progress has been made in understanding the vibrational motions of amorphous materials, including glasses [l-5]. Most information is available for fully dense glasses made by traditional high-temperature melting methods where the effect of heat treatment on the bulk and surface properties of the glass is of much less significance than for glasses prepared by the sol-gel method. The sol-gel route involves hydrolysis and polymerisation reactions in solution at near-ambient temperatures [6-81. As poly-condensation proceeds, the viscosity of the solution increases until a gel is formed. Subsequent heat treatment at elevated temperatures induces changes in the chemical and physical properties of the gel phase, and at the densification temperature the material shrinks and the density, strength, hardness and refractive index increase. At this point, when all pores are eliminated, the gel glasses are equivalent to those produced by the traditional melt process. An advantage of the sol-gel route is that glass-like materials can be produced at lower temperatures and, in addition, porous phases can also be generated. Control of the heat treatment process results in gel-glasses with tailored,bulk and surface properties which may have uses in the areas of gas separation, gas sensing and catalysis, in adition to optical applications. Infrared (IR) spectroscopy has been used extensively to monitor structural changes as a function of temperature and the processes occurring in the geel-to-glass transition [9-141. The technique has been of, importance in the study of silica in that fundamental bands for the silica network and surface functionalities including \&quot;free\&quot; and hydrogen-bonded silanols [l&amp;16], deuterated silanols [16,17], physically adsorbed water and organically modified surfaces [18] can be studied. Most studies have used the transmission mode for the study of such materials with the sample in powdered form, either compacted into a self-supporting disc, or dispersed in KBr. Few studies have been carried out using the specular reflectance mode [l3,19] although gel glasses can readily be produced with optically flat surfaces suitable for such a study. In a similar manner, Raman spectroscopy has been used in the study of gel-glass transitions [12,20-221 and bulk samples can also be studied. The development of Fourier transform (FI)-Raman spectrometers in recent years has greatly enhanced the ease of measurement of Raman spectra [23], and made such a method even more suitable for the study of silica which has a weaker spectral response in the Raman than in the infrared. A combination of both these techniques enables a full picture of vibrational motions in bulk glass samples to be obtained. This paper gives information obtained by IR&quot;,&quot;issue&quot;:&quot;9110&quot;,&quot;volume&quot;:&quot;4&quot;,&quot;container-title-short&quot;:&quot;&quot;},&quot;isTemporary&quot;:false}]},{&quot;citationID&quot;:&quot;MENDELEY_CITATION_fbd5ebea-ba1c-47b5-836f-aaea339e372e&quot;,&quot;properties&quot;:{&quot;noteIndex&quot;:0},&quot;isEdited&quot;:false,&quot;manualOverride&quot;:{&quot;isManuallyOverridden&quot;:false,&quot;citeprocText&quot;:&quot;[14,15]&quot;,&quot;manualOverrideText&quot;:&quot;&quot;},&quot;citationTag&quot;:&quot;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&quot;,&quot;citationItems&quot;:[{&quot;id&quot;:&quot;c8760188-526d-3afb-ae96-2f57882f9cbc&quot;,&quot;itemData&quot;:{&quot;type&quot;:&quot;article-journal&quot;,&quot;id&quot;:&quot;c8760188-526d-3afb-ae96-2f57882f9cbc&quot;,&quot;title&quot;:&quot;Role of the alkyl-alkoxide precursor on the structure and catalytic properties of hybrid sol-gel catalysts&quot;,&quot;author&quot;:[{&quot;family&quot;:&quot;Fidalgo&quot;,&quot;given&quot;:&quot;Alexandra&quot;,&quot;parse-names&quot;:false,&quot;dropping-particle&quot;:&quot;&quot;,&quot;non-dropping-particle&quot;:&quot;&quot;},{&quot;family&quot;:&quot;Ciriminna&quot;,&quot;given&quot;:&quot;Rosaria&quot;,&quot;parse-names&quot;:false,&quot;dropping-particle&quot;:&quot;&quot;,&quot;non-dropping-particle&quot;:&quot;&quot;},{&quot;family&quot;:&quot;Ilharco&quot;,&quot;given&quot;:&quot;Laura M.&quot;,&quot;parse-names&quot;:false,&quot;dropping-particle&quot;:&quot;&quot;,&quot;non-dropping-particle&quot;:&quot;&quot;},{&quot;family&quot;:&quot;Pagliaro&quot;,&quot;given&quot;:&quot;Mario&quot;,&quot;parse-names&quot;:false,&quot;dropping-particle&quot;:&quot;&quot;,&quot;non-dropping-particle&quot;:&quot;&quot;}],&quot;container-title&quot;:&quot;Chemistry of Materials&quot;,&quot;DOI&quot;:&quot;10.1021/cm051954x&quot;,&quot;ISSN&quot;:&quot;08974756&quot;,&quot;issued&quot;:{&quot;date-parts&quot;:[[2005,12,27]]},&quot;page&quot;:&quot;6686-6694&quot;,&quot;abstract&quot;:&quot;Detailed diffuse-reflectance infrared Fourier transform structural analysis of a series of organically modified silicates (ORMOSIL)-entrapped catalysts, varying the molar percentage and the alkyl chain length of the organic group, shows that the important factors affording optimal catalytic performance are two: predominance of six-member siloxane rings (above 80% alkylation) and a low hydrophilicity-lipophilicity balance (HLB). These results provide investigators engaged in developing novel catalysts based on the sol-gel route - an advanced chemical technology for synthetic organic/inorganic chemistry -with general guidelines to prepare optimal catalytic materials for a number of relevant applications. © 2005 American Chemical Society.&quot;,&quot;issue&quot;:&quot;26&quot;,&quot;volume&quot;:&quot;17&quot;,&quot;container-title-short&quot;:&quot;&quot;},&quot;isTemporary&quot;:false},{&quot;id&quot;:&quot;7eced5d7-f9ab-3cbb-bec3-bedd23f55501&quot;,&quot;itemData&quot;:{&quot;type&quot;:&quot;report&quot;,&quot;id&quot;:&quot;7eced5d7-f9ab-3cbb-bec3-bedd23f55501&quot;,&quot;title&quot;:&quot;Structural studks of gel phases-n. b &amp;&amp;wed reflectance and Fourier transform Raman study of silica and silica/titania gel glasses&quot;,&quot;author&quot;:[{&quot;family&quot;:&quot;Perry&quot;,&quot;given&quot;:&quot;Carole C&quot;,&quot;parse-names&quot;:false,&quot;dropping-particle&quot;:&quot;&quot;,&quot;non-dropping-particle&quot;:&quot;&quot;},{&quot;family&quot;:&quot;Li&quot;,&quot;given&quot;:&quot;Xi~ochun&quot;,&quot;parse-names&quot;:false,&quot;dropping-particle&quot;:&quot;&quot;,&quot;non-dropping-particle&quot;:&quot;&quot;},{&quot;family&quot;:&quot;Waters&quot;,&quot;given&quot;:&quot;David N&quot;,&quot;parse-names&quot;:false,&quot;dropping-particle&quot;:&quot;&quot;,&quot;non-dropping-particle&quot;:&quot;&quot;}],&quot;container-title&quot;:&quot;Spmtmchimica Acta&quot;,&quot;issued&quot;:{&quot;date-parts&quot;:[[1991]]},&quot;number-of-pages&quot;:&quot;1487-1494&quot;,&quot;abstract&quot;:&quot;Infrared reflectance and Fourier transform Raman spectroscopy have been used to study silica and silicaltitania monoliths produced by the sol-gel route which had been subjected to a series of heat treatments. With increasing thermal treatment temperature, the gel-glass matrix is strengthed by bond shortening and a reduction in mean S-0-G bond angle and angular distribution for this feature. Results obtained at a range of temperatures were in good agreement to those obtained for vitreous silica. The incorporation of low levels (3% by weight) of titanium led to more disordered glasses which eontain titaniumin tetrahedral sites only. Evidence was obtained for the formation of Si-0-Ti bonds, principally during the latter stages of densification at temperatures between 615 and 1008'C. CONSIDERABLE progress has been made in understanding the vibrational motions of amorphous materials, including glasses [l-5]. Most information is available for fully dense glasses made by traditional high-temperature melting methods where the effect of heat treatment on the bulk and surface properties of the glass is of much less significance than for glasses prepared by the sol-gel method. The sol-gel route involves hydrolysis and polymerisation reactions in solution at near-ambient temperatures [6-81. As poly-condensation proceeds, the viscosity of the solution increases until a gel is formed. Subsequent heat treatment at elevated temperatures induces changes in the chemical and physical properties of the gel phase, and at the densification temperature the material shrinks and the density, strength, hardness and refractive index increase. At this point, when all pores are eliminated, the gel glasses are equivalent to those produced by the traditional melt process. An advantage of the sol-gel route is that glass-like materials can be produced at lower temperatures and, in addition, porous phases can also be generated. Control of the heat treatment process results in gel-glasses with tailored,bulk and surface properties which may have uses in the areas of gas separation, gas sensing and catalysis, in adition to optical applications. Infrared (IR) spectroscopy has been used extensively to monitor structural changes as a function of temperature and the processes occurring in the geel-to-glass transition [9-141. The technique has been of, importance in the study of silica in that fundamental bands for the silica network and surface functionalities including \&quot;free\&quot; and hydrogen-bonded silanols [l&amp;16], deuterated silanols [16,17], physically adsorbed water and organically modified surfaces [18] can be studied. Most studies have used the transmission mode for the study of such materials with the sample in powdered form, either compacted into a self-supporting disc, or dispersed in KBr. Few studies have been carried out using the specular reflectance mode [l3,19] although gel glasses can readily be produced with optically flat surfaces suitable for such a study. In a similar manner, Raman spectroscopy has been used in the study of gel-glass transitions [12,20-221 and bulk samples can also be studied. The development of Fourier transform (FI)-Raman spectrometers in recent years has greatly enhanced the ease of measurement of Raman spectra [23], and made such a method even more suitable for the study of silica which has a weaker spectral response in the Raman than in the infrared. A combination of both these techniques enables a full picture of vibrational motions in bulk glass samples to be obtained. This paper gives information obtained by IR&quot;,&quot;issue&quot;:&quot;9110&quot;,&quot;volume&quot;:&quot;4&quot;,&quot;container-title-short&quot;:&quot;&quot;},&quot;isTemporary&quot;:false}]},{&quot;citationID&quot;:&quot;MENDELEY_CITATION_4b7335ef-61d3-4180-a7d1-582094a615bc&quot;,&quot;properties&quot;:{&quot;noteIndex&quot;:0},&quot;isEdited&quot;:false,&quot;manualOverride&quot;:{&quot;isManuallyOverridden&quot;:false,&quot;citeprocText&quot;:&quot;[10]&quot;,&quot;manualOverrideText&quot;:&quot;&quot;},&quot;citationTag&quot;:&quot;MENDELEY_CITATION_v3_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&quot;,&quot;citationItems&quot;:[{&quot;id&quot;:&quot;b9e1f8f9-2cbe-3c3d-a2e1-5b524bce846a&quot;,&quot;itemData&quot;:{&quot;type&quot;:&quot;report&quot;,&quot;id&quot;:&quot;b9e1f8f9-2cbe-3c3d-a2e1-5b524bce846a&quot;,&quot;title&quot;:&quot;Near-and mid-infrared spectroscopy of sol-gel derived ormosils: vinyl and phenyl silicates&quot;,&quot;author&quot;:[{&quot;family&quot;:&quot;Li Ou&quot;,&quot;given&quot;:&quot;Duan&quot;,&quot;parse-names&quot;:false,&quot;dropping-particle&quot;:&quot;&quot;,&quot;non-dropping-particle&quot;:&quot;&quot;},{&quot;family&quot;:&quot;Seddon&quot;,&quot;given&quot;:&quot;Angela B&quot;,&quot;parse-names&quot;:false,&quot;dropping-particle&quot;:&quot;&quot;,&quot;non-dropping-particle&quot;:&quot;&quot;}],&quot;container-title&quot;:&quot;Journal of Non-Crystalline Solids&quot;,&quot;container-title-short&quot;:&quot;J Non Cryst Solids&quot;,&quot;issued&quot;:{&quot;date-parts&quot;:[[1997]]},&quot;number-of-pages&quot;:&quot;187-203&quot;,&quot;abstract&quot;:&quot;The suitability of ormosils as photonic materials was investigated. Vinyl and phenyl silicates were synthesised below 1008C. A detailed assignment of mid-infrared vibrational absorption bands is given. This allowed assignment of overtone and combination bands in the near-infrared region and an assessment of residual water contamination, which is low and can be expelled by evacuation. These ormosils have low intrinsic and extrinsic optical absorption in the visible spectral region and at useful wavelengths in the near-infrared.&quot;,&quot;volume&quot;:&quot;210&quot;},&quot;isTemporary&quot;:false}]},{&quot;citationID&quot;:&quot;MENDELEY_CITATION_19b54849-baed-4e46-ad9f-861e00a7a797&quot;,&quot;properties&quot;:{&quot;noteIndex&quot;:0},&quot;isEdited&quot;:false,&quot;manualOverride&quot;:{&quot;isManuallyOverridden&quot;:false,&quot;citeprocText&quot;:&quot;[17]&quot;,&quot;manualOverrideText&quot;:&quot;&quot;},&quot;citationTag&quot;:&quot;MENDELEY_CITATION_v3_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&quot;,&quot;citationItems&quot;:[{&quot;id&quot;:&quot;7401e7be-1a4c-3040-87b0-5a85a5c10fa5&quot;,&quot;itemData&quot;:{&quot;type&quot;:&quot;article-journal&quot;,&quot;id&quot;:&quot;7401e7be-1a4c-3040-87b0-5a85a5c10fa5&quot;,&quot;title&quot;:&quot;Spectroscopic evidence for valence-alternation-pair defect states in vitreous SiO2&quot;,&quot;author&quot;:[{&quot;family&quot;:&quot;Lucovsky&quot;,&quot;given&quot;:&quot;G.&quot;,&quot;parse-names&quot;:false,&quot;dropping-particle&quot;:&quot;&quot;,&quot;non-dropping-particle&quot;:&quot;&quot;}],&quot;container-title&quot;:&quot;Philosophical Magazine B: Physics of Condensed Matter; Statistical Mechanics, Electronic, Optical and Magnetic Properties&quot;,&quot;DOI&quot;:&quot;10.1080/13642817908246002&quot;,&quot;ISSN&quot;:&quot;13642812&quot;,&quot;issued&quot;:{&quot;date-parts&quot;:[[1979]]},&quot;page&quot;:&quot;513-530&quot;,&quot;abstract&quot;:&quot;Two bands attributed to intrinsic defect states have been identified through studies of the infra-red and Ramen spectra of pristine and neutron-irradiated vitreous (v-) SiO2. Vibrations in the 900–950 cm–1 regime are assigned to non-bridging oxygen atoms (C1–) in agreement with previous studies. It is demonstrated that the vibrations near 600cm–1, the origins of which have been uncertain up to now, can be assigned to three-coordinated oxygen atoms (C3+). Thus the intrinsic defects are described in terms of the valence-alternation-pair model, previously applied to chalcogenide amorphous semiconductors. © 1979 Taylor &amp; Francis Ltd.&quot;,&quot;issue&quot;:&quot;6&quot;,&quot;volume&quot;:&quot;39&quot;,&quot;container-title-short&quot;:&quot;&quot;},&quot;isTemporary&quot;:false}]},{&quot;citationID&quot;:&quot;MENDELEY_CITATION_2b5767a9-9247-41af-86cd-e1298d0b3b88&quot;,&quot;properties&quot;:{&quot;noteIndex&quot;:0},&quot;isEdited&quot;:false,&quot;manualOverride&quot;:{&quot;isManuallyOverridden&quot;:false,&quot;citeprocText&quot;:&quot;[14]&quot;,&quot;manualOverrideText&quot;:&quot;&quot;},&quot;citationTag&quot;:&quot;MENDELEY_CITATION_v3_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&quot;,&quot;citationItems&quot;:[{&quot;id&quot;:&quot;c8760188-526d-3afb-ae96-2f57882f9cbc&quot;,&quot;itemData&quot;:{&quot;type&quot;:&quot;article-journal&quot;,&quot;id&quot;:&quot;c8760188-526d-3afb-ae96-2f57882f9cbc&quot;,&quot;title&quot;:&quot;Role of the alkyl-alkoxide precursor on the structure and catalytic properties of hybrid sol-gel catalysts&quot;,&quot;author&quot;:[{&quot;family&quot;:&quot;Fidalgo&quot;,&quot;given&quot;:&quot;Alexandra&quot;,&quot;parse-names&quot;:false,&quot;dropping-particle&quot;:&quot;&quot;,&quot;non-dropping-particle&quot;:&quot;&quot;},{&quot;family&quot;:&quot;Ciriminna&quot;,&quot;given&quot;:&quot;Rosaria&quot;,&quot;parse-names&quot;:false,&quot;dropping-particle&quot;:&quot;&quot;,&quot;non-dropping-particle&quot;:&quot;&quot;},{&quot;family&quot;:&quot;Ilharco&quot;,&quot;given&quot;:&quot;Laura M.&quot;,&quot;parse-names&quot;:false,&quot;dropping-particle&quot;:&quot;&quot;,&quot;non-dropping-particle&quot;:&quot;&quot;},{&quot;family&quot;:&quot;Pagliaro&quot;,&quot;given&quot;:&quot;Mario&quot;,&quot;parse-names&quot;:false,&quot;dropping-particle&quot;:&quot;&quot;,&quot;non-dropping-particle&quot;:&quot;&quot;}],&quot;container-title&quot;:&quot;Chemistry of Materials&quot;,&quot;DOI&quot;:&quot;10.1021/cm051954x&quot;,&quot;ISSN&quot;:&quot;08974756&quot;,&quot;issued&quot;:{&quot;date-parts&quot;:[[2005,12,27]]},&quot;page&quot;:&quot;6686-6694&quot;,&quot;abstract&quot;:&quot;Detailed diffuse-reflectance infrared Fourier transform structural analysis of a series of organically modified silicates (ORMOSIL)-entrapped catalysts, varying the molar percentage and the alkyl chain length of the organic group, shows that the important factors affording optimal catalytic performance are two: predominance of six-member siloxane rings (above 80% alkylation) and a low hydrophilicity-lipophilicity balance (HLB). These results provide investigators engaged in developing novel catalysts based on the sol-gel route - an advanced chemical technology for synthetic organic/inorganic chemistry -with general guidelines to prepare optimal catalytic materials for a number of relevant applications. © 2005 American Chemical Society.&quot;,&quot;issue&quot;:&quot;26&quot;,&quot;volume&quot;:&quot;17&quot;,&quot;container-title-short&quot;:&quot;&quot;},&quot;isTemporary&quot;:false}]},{&quot;citationID&quot;:&quot;MENDELEY_CITATION_26d76ca6-8a2c-4545-892c-abde95e5e6e6&quot;,&quot;properties&quot;:{&quot;noteIndex&quot;:0},&quot;isEdited&quot;:false,&quot;manualOverride&quot;:{&quot;isManuallyOverridden&quot;:false,&quot;citeprocText&quot;:&quot;[18]&quot;,&quot;manualOverrideText&quot;:&quot;&quot;},&quot;citationTag&quot;:&quot;MENDELEY_CITATION_v3_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&quot;,&quot;citationItems&quot;:[{&quot;id&quot;:&quot;3ca2ca88-8df4-3ddd-ba8d-003c7d684c96&quot;,&quot;itemData&quot;:{&quot;type&quot;:&quot;article-journal&quot;,&quot;id&quot;:&quot;3ca2ca88-8df4-3ddd-ba8d-003c7d684c96&quot;,&quot;title&quot;:&quot;X-ray difraction of silica gels made by sol±gel method under different conditions&quot;,&quot;author&quot;:[{&quot;family&quot;:&quot;Kamiya&quot;,&quot;given&quot;:&quot;Kanichi&quot;,&quot;parse-names&quot;:false,&quot;dropping-particle&quot;:&quot;&quot;,&quot;non-dropping-particle&quot;:&quot;&quot;},{&quot;family&quot;:&quot;Dohkai&quot;,&quot;given&quot;:&quot;Tomonori&quot;,&quot;parse-names&quot;:false,&quot;dropping-particle&quot;:&quot;&quot;,&quot;non-dropping-particle&quot;:&quot;&quot;},{&quot;family&quot;:&quot;Wada&quot;,&quot;given&quot;:&quot;Masanori&quot;,&quot;parse-names&quot;:false,&quot;dropping-particle&quot;:&quot;&quot;,&quot;non-dropping-particle&quot;:&quot;&quot;},{&quot;family&quot;:&quot;Hashimoto&quot;,&quot;given&quot;:&quot;Tadanori&quot;,&quot;parse-names&quot;:false,&quot;dropping-particle&quot;:&quot;&quot;,&quot;non-dropping-particle&quot;:&quot;&quot;},{&quot;family&quot;:&quot;Matsuoka&quot;,&quot;given&quot;:&quot;Jun&quot;,&quot;parse-names&quot;:false,&quot;dropping-particle&quot;:&quot;&quot;,&quot;non-dropping-particle&quot;:&quot;&quot;},{&quot;family&quot;:&quot;Nasu&quot;,&quot;given&quot;:&quot;Hiroyuki&quot;,&quot;parse-names&quot;:false,&quot;dropping-particle&quot;:&quot;&quot;,&quot;non-dropping-particle&quot;:&quot;&quot;}],&quot;container-title&quot;:&quot;Non. Cryst. Solids&quot;,&quot;issued&quot;:{&quot;date-parts&quot;:[[1998]]},&quot;page&quot;:&quot;202-211&quot;,&quot;abstract&quot;:&quot;Silica gels made from tetra±ethyl±orthosilicate (TEOS) under the basic condition and one made by two-step hy-drolysis were studied by X-ray radial distribution function and correlation function analyses, and 29 Si NMR. X-ray scattering intensity, the medium range feature of the radial distribution function (RDF) curve and correlation function curve of silica gels was dierent from those of melt-derived silica. No dierence in X-ray data was noted among the gels. The X-ray RDF data of the silica gels prepared under the basic condition and by the two-step by hydrolysis method were explained by using a medium-range-order (MRO) structure model consisting of fourfold siloxane ring units instead of sixfold siloxane rings which prevail in the melt-derived silica glass. It was estimated that the primary particles of the acid-catalyzed silica gels built up by fourfold rings were around 1.0 nm in size, and those of the base-catalyzed silica gels were a little larger. 40±50% of silicon atoms in the primary particle in the acid-catalyzed gels, and 60±70% of silicon in the base-catalyzed gels were bonded to other particles through forming Si±O±Si bonds. The remaining silicon atoms were terminated by forming Si±OH bonds which were considered to stabilize the fourfold siloxane ring unit in the gels. Ó&quot;,&quot;container-title-short&quot;:&quot;&quot;},&quot;isTemporary&quot;:false}]},{&quot;citationID&quot;:&quot;MENDELEY_CITATION_0a5279ab-0b29-4fc1-8d01-b6f9972ff17d&quot;,&quot;properties&quot;:{&quot;noteIndex&quot;:0},&quot;isEdited&quot;:false,&quot;manualOverride&quot;:{&quot;isManuallyOverridden&quot;:false,&quot;citeprocText&quot;:&quot;[19]&quot;,&quot;manualOverrideText&quot;:&quot;&quot;},&quot;citationTag&quot;:&quot;MENDELEY_CITATION_v3_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&quot;,&quot;citationItems&quot;:[{&quot;id&quot;:&quot;a11e6998-fdd6-371c-af91-9169073f8362&quot;,&quot;itemData&quot;:{&quot;type&quot;:&quot;article-journal&quot;,&quot;id&quot;:&quot;a11e6998-fdd6-371c-af91-9169073f8362&quot;,&quot;title&quot;:&quot;Structural studies on ladder phenylsilsesquioxane oligomers formed by polycondensation of cyclotetrasiloxanetetraols&quot;,&quot;author&quot;:[{&quot;family&quot;:&quot;Nowacka&quot;,&quot;given&quot;:&quot;Maria&quot;,&quot;parse-names&quot;:false,&quot;dropping-particle&quot;:&quot;&quot;,&quot;non-dropping-particle&quot;:&quot;&quot;},{&quot;family&quot;:&quot;Kowalewska&quot;,&quot;given&quot;:&quot;Anna&quot;,&quot;parse-names&quot;:false,&quot;dropping-particle&quot;:&quot;&quot;,&quot;non-dropping-particle&quot;:&quot;&quot;},{&quot;family&quot;:&quot;Makowski&quot;,&quot;given&quot;:&quot;Tomasz&quot;,&quot;parse-names&quot;:false,&quot;dropping-particle&quot;:&quot;&quot;,&quot;non-dropping-particle&quot;:&quot;&quot;}],&quot;container-title&quot;:&quot;Polymer&quot;,&quot;container-title-short&quot;:&quot;Polymer (Guildf)&quot;,&quot;DOI&quot;:&quot;10.1016/j.polymer.2016.01.058&quot;,&quot;ISSN&quot;:&quot;00323861&quot;,&quot;issued&quot;:{&quot;date-parts&quot;:[[2016,3,22]]},&quot;page&quot;:&quot;81-89&quot;,&quot;abstract&quot;:&quot;Poly(phenylsilsesquioxanes) of regular ladder like structure were synthesized by condensation of [PhSi(O)OH]4 obtained in situ from sodium cyclosiloxanolate {(Na+)4[PhSi(O)O-]4} nL (L = iPrOH, H2O). The composition of oligomers present in the reaction mixture was analysed with MALDI ToF during the course of polycondensation. Redistribution of siloxane bonds and cyclization of macromolecules were detected. Cyclic LPSQ-Ph species and silsesquioxane redistribution in basic medium was also observed for oligo(phenylsilsesquioxanes) obtained by stepwise coupling polymerization. TGA and FTIR analysis of thermal decomposition process indicated significant differences in the course of structural rearrangements at high temperatures for both types of polysilsesquioxanes.&quot;,&quot;publisher&quot;:&quot;Elsevier Ltd&quot;,&quot;volume&quot;:&quot;87&quot;},&quot;isTemporary&quot;:false}]},{&quot;citationID&quot;:&quot;MENDELEY_CITATION_9cf64a20-12c0-464d-b2a8-2f2347a842ae&quot;,&quot;properties&quot;:{&quot;noteIndex&quot;:0},&quot;isEdited&quot;:false,&quot;manualOverride&quot;:{&quot;isManuallyOverridden&quot;:false,&quot;citeprocText&quot;:&quot;[20,21]&quot;,&quot;manualOverrideText&quot;:&quot;&quot;},&quot;citationTag&quot;:&quot;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&quot;,&quot;citationItems&quot;:[{&quot;id&quot;:&quot;5b897c8e-a1f7-319d-bbbe-e349f1b74aec&quot;,&quot;itemData&quot;:{&quot;type&quot;:&quot;article-journal&quot;,&quot;id&quot;:&quot;5b897c8e-a1f7-319d-bbbe-e349f1b74aec&quot;,&quot;title&quot;:&quot;Novel organochlorinated xerogels: From microporous materials to ordered domains&quot;,&quot;author&quot;:[{&quot;family&quot;:&quot;Cruz-Quesada&quot;,&quot;given&quot;:&quot;Guillermo&quot;,&quot;parse-names&quot;:false,&quot;dropping-particle&quot;:&quot;&quot;,&quot;non-dropping-particle&quot;:&quot;&quot;},{&quot;family&quot;:&quot;Espinal-Viguri&quot;,&quot;given&quot;:&quot;Maialen&quot;,&quot;parse-names&quot;:false,&quot;dropping-particle&quot;:&quot;&quot;,&quot;non-dropping-particle&quot;:&quot;&quot;},{&quot;family&quot;:&quot;López-Ramón&quot;,&quot;given&quot;:&quot;María Victoria&quot;,&quot;parse-names&quot;:false,&quot;dropping-particle&quot;:&quot;&quot;,&quot;non-dropping-particle&quot;:&quot;&quot;},{&quot;family&quot;:&quot;Garrido&quot;,&quot;given&quot;:&quot;Julián J.&quot;,&quot;parse-names&quot;:false,&quot;dropping-particle&quot;:&quot;&quot;,&quot;non-dropping-particle&quot;:&quot;&quot;}],&quot;container-title&quot;:&quot;Polymers&quot;,&quot;container-title-short&quot;:&quot;Polymers (Basel)&quot;,&quot;DOI&quot;:&quot;10.3390/polym13091415&quot;,&quot;ISSN&quot;:&quot;20734360&quot;,&quot;issued&quot;:{&quot;date-parts&quot;:[[2021,5,1]]},&quot;abstract&quot;:&quot;Hybrid silica xerogels combine the properties of organic and inorganic components in the same material, making them highly promising and versatile candidates for multiple applications. They can be tailored for specific purposes through chemical modifications, and the consequent changes in their structures warrant in-depth investigation. We describe the synthesis of three new series of organochlorinated xerogels prepared by co-condensation of tetraethyl orthosilicate (TEOS) and chloroalkyltriethoxysilane (ClRTEOS; R = methyl [M], ethyl [E], or propyl [P]) at different molar ratios. The influence of the precursors on the morphological and textural properties of the xerogels was studied using29Si NMR (Nuclear Magnetic Resonance), FTIR (Fourier-Transform Infrared Spectroscopy), N2, and CO2 adsorption, XRD (X-ray Diffraction), and FE-SEM (Field-Emission Scanning Electron Microscopy). The structure and morphology of these materials are closely related to the nature and amount of the precursor, and their microporosity increases proportionally to the molar percentage of ClRTEOS. In addition, the influence of the chlorine atom was investigated through comparison with their non-chlorinated analogues (RTEOS, R = M, E, or P) prepared in previous studies. The results showed that a smaller amount of precursor was needed to detect ordered domains (ladders and T8 cages) in the local structure. The possibility of coupling self-organization with tailored porosity opens the way to novel applications for this type of organically modified silicates.&quot;,&quot;publisher&quot;:&quot;MDPI AG&quot;,&quot;issue&quot;:&quot;9&quot;,&quot;volume&quot;:&quot;13&quot;},&quot;isTemporary&quot;:false},{&quot;id&quot;:&quot;29716f7a-6941-372a-b6d3-d7c2b7e486bc&quot;,&quot;itemData&quot;:{&quot;type&quot;:&quot;article-journal&quot;,&quot;id&quot;:&quot;29716f7a-6941-372a-b6d3-d7c2b7e486bc&quot;,&quot;title&quot;:&quot;Ladder-like polysilsesquioxanes with antibacterial chains and durable siloxane networks&quot;,&quot;author&quot;:[{&quot;family&quot;:&quot;Park&quot;,&quot;given&quot;:&quot;Sohyeon&quot;,&quot;parse-names&quot;:false,&quot;dropping-particle&quot;:&quot;&quot;,&quot;non-dropping-particle&quot;:&quot;&quot;},{&quot;family&quot;:&quot;Kim&quot;,&quot;given&quot;:&quot;Ji Yeong&quot;,&quot;parse-names&quot;:false,&quot;dropping-particle&quot;:&quot;&quot;,&quot;non-dropping-particle&quot;:&quot;&quot;},{&quot;family&quot;:&quot;Choi&quot;,&quot;given&quot;:&quot;Woojin&quot;,&quot;parse-names&quot;:false,&quot;dropping-particle&quot;:&quot;&quot;,&quot;non-dropping-particle&quot;:&quot;&quot;},{&quot;family&quot;:&quot;Lee&quot;,&quot;given&quot;:&quot;Myung Jin&quot;,&quot;parse-names&quot;:false,&quot;dropping-particle&quot;:&quot;&quot;,&quot;non-dropping-particle&quot;:&quot;&quot;},{&quot;family&quot;:&quot;Heo&quot;,&quot;given&quot;:&quot;Jiwoong&quot;,&quot;parse-names&quot;:false,&quot;dropping-particle&quot;:&quot;&quot;,&quot;non-dropping-particle&quot;:&quot;&quot;},{&quot;family&quot;:&quot;Choi&quot;,&quot;given&quot;:&quot;Daheui&quot;,&quot;parse-names&quot;:false,&quot;dropping-particle&quot;:&quot;&quot;,&quot;non-dropping-particle&quot;:&quot;&quot;},{&quot;family&quot;:&quot;Jung&quot;,&quot;given&quot;:&quot;Sungwon&quot;,&quot;parse-names&quot;:false,&quot;dropping-particle&quot;:&quot;&quot;,&quot;non-dropping-particle&quot;:&quot;&quot;},{&quot;family&quot;:&quot;Kwon&quot;,&quot;given&quot;:&quot;Jaesung&quot;,&quot;parse-names&quot;:false,&quot;dropping-particle&quot;:&quot;&quot;,&quot;non-dropping-particle&quot;:&quot;&quot;},{&quot;family&quot;:&quot;Choi&quot;,&quot;given&quot;:&quot;Sung Hwan&quot;,&quot;parse-names&quot;:false,&quot;dropping-particle&quot;:&quot;&quot;,&quot;non-dropping-particle&quot;:&quot;&quot;},{&quot;family&quot;:&quot;Hong&quot;,&quot;given&quot;:&quot;Jinkee&quot;,&quot;parse-names&quot;:false,&quot;dropping-particle&quot;:&quot;&quot;,&quot;non-dropping-particle&quot;:&quot;&quot;}],&quot;container-title&quot;:&quot;Chemical Engineering Journal&quot;,&quot;DOI&quot;:&quot;10.1016/j.cej.2020.124686&quot;,&quot;ISSN&quot;:&quot;13858947&quot;,&quot;issued&quot;:{&quot;date-parts&quot;:[[2020,8,1]]},&quot;abstract&quot;:&quot;Significant progress has been made in endowing biomedical materials with antibacterial properties. However, the commercialization of these systems still poses various practical challenges. In this study, we report a facile technique for the preparation of practical and efficient antibacterial coatings based on well-defined polysilsesquioxane (PSQ) structures containing quaternary ammonium cation and long alkyl chains. PSQ is a hybrid material containing organic groups within a flexible and robust siloxane network, and can be endowed with different functions according to the synthetic conditions employed in the sol-gel process. However, depending on the synthetic precursors, a non-uniform PSQ structure can be formed, which limits the functions and stability of the resulting material. Accordingly, we synthesized PSQs with homogeneously distributed quaternary ammonium cation and long alkyl chains, using optimized synthetic conditions. The PSQs were coated on devices via self-assembly, and the thickness of the coating could be controlled from the nano- to the microscale depending on the deposition time. All coated substrates exhibited more than 60% bacterial reduction rate for three types of bacteria compared to the control groups. The coating inhibited the activity of the membrane adhesins, which prevented the strong adhesion of bacteria to the surfaces. Furthermore, the coated substrates also showed an increased mechanical strength in bulk strength tests. The nanoscale coatings notably increased the hardness of the dental substrates more than twofold compared to that of the control. The easy preparation and efficacy of the PSQs highlight their applicability as antibacterial coatings in various medical devices requiring high durability.&quot;,&quot;publisher&quot;:&quot;Elsevier B.V.&quot;,&quot;volume&quot;:&quot;393&quot;,&quot;container-title-short&quot;:&quot;&quot;},&quot;isTemporary&quot;:false}]}]"/>
    <we:property name="MENDELEY_CITATIONS_LOCALE_CODE" value="&quot;en-US&quot;"/>
    <we:property name="MENDELEY_CITATIONS_STYLE" value="{&quot;id&quot;:&quot;https://www.zotero.org/styles/sensors-and-actuators-b-chemical&quot;,&quot;title&quot;:&quot;Sensors &amp; Actuators: B. Chemical&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358346D2-A849-4A81-951E-EA64CB299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3753</Words>
  <Characters>20642</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beatriz rosales</dc:creator>
  <cp:keywords/>
  <dc:description/>
  <cp:lastModifiedBy>Teresa Iturgaiz</cp:lastModifiedBy>
  <cp:revision>2</cp:revision>
  <dcterms:created xsi:type="dcterms:W3CDTF">2024-03-06T19:10:00Z</dcterms:created>
  <dcterms:modified xsi:type="dcterms:W3CDTF">2024-03-06T19:10:00Z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http://www.zotero.org/styles/gels</vt:lpwstr>
  </property>
  <property fmtid="{D5CDD505-2E9C-101B-9397-08002B2CF9AE}" pid="13" name="Mendeley Recent Style Name 5_1">
    <vt:lpwstr>Gels</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http://www.zotero.org/styles/sensors-and-actuators-b-chemical</vt:lpwstr>
  </property>
  <property fmtid="{D5CDD505-2E9C-101B-9397-08002B2CF9AE}" pid="21" name="Mendeley Recent Style Name 9_1">
    <vt:lpwstr>Sensors &amp; Actuators: B. Chemical</vt:lpwstr>
  </property>
  <property fmtid="{D5CDD505-2E9C-101B-9397-08002B2CF9AE}" pid="22" name="GrammarlyDocumentId">
    <vt:lpwstr>523627ea9f2493c58aee905cafab4052ce57f1a334d43fba242a999915aaeebd</vt:lpwstr>
  </property>
</Properties>
</file>